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 УПРАВЛЕНИЕ</w:t>
      </w:r>
    </w:p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 БОЛЬШЕМУРАШКИНСКОГО  </w:t>
      </w:r>
    </w:p>
    <w:p w:rsidR="002A5F37" w:rsidRDefault="00F66B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 ОКРУГА</w:t>
      </w:r>
    </w:p>
    <w:p w:rsidR="00F66BD9" w:rsidRDefault="00F66B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НИЖЕГОРОДСКОЙ ОБЛАСТИ </w:t>
      </w: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 № </w:t>
      </w:r>
      <w:r w:rsidR="00A0335F">
        <w:rPr>
          <w:b/>
          <w:sz w:val="28"/>
          <w:szCs w:val="28"/>
        </w:rPr>
        <w:t>42</w:t>
      </w: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7C27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F66BD9">
        <w:rPr>
          <w:sz w:val="28"/>
          <w:szCs w:val="28"/>
        </w:rPr>
        <w:t xml:space="preserve">                              </w:t>
      </w:r>
      <w:r w:rsidR="00A0335F">
        <w:rPr>
          <w:sz w:val="28"/>
          <w:szCs w:val="28"/>
        </w:rPr>
        <w:t>15</w:t>
      </w:r>
      <w:r w:rsidR="00F66BD9">
        <w:rPr>
          <w:sz w:val="28"/>
          <w:szCs w:val="28"/>
        </w:rPr>
        <w:t xml:space="preserve"> сентября  2023</w:t>
      </w:r>
      <w:r>
        <w:rPr>
          <w:sz w:val="28"/>
          <w:szCs w:val="28"/>
        </w:rPr>
        <w:t xml:space="preserve"> года</w:t>
      </w: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планирования </w:t>
      </w:r>
    </w:p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бюджетных ассигнований бюджета </w:t>
      </w:r>
    </w:p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Большемурашкинского муниципального округа Нижегородской области </w:t>
      </w:r>
    </w:p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F66BD9">
        <w:rPr>
          <w:b/>
          <w:sz w:val="28"/>
          <w:szCs w:val="28"/>
        </w:rPr>
        <w:t>4 год и на плановый период 2025</w:t>
      </w:r>
      <w:r>
        <w:rPr>
          <w:b/>
          <w:sz w:val="28"/>
          <w:szCs w:val="28"/>
        </w:rPr>
        <w:t xml:space="preserve"> и 202</w:t>
      </w:r>
      <w:r w:rsidR="00F66BD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2A5F37" w:rsidRPr="00104B59" w:rsidRDefault="00104B59">
      <w:pPr>
        <w:jc w:val="center"/>
        <w:rPr>
          <w:b/>
          <w:color w:val="0070C0"/>
          <w:sz w:val="28"/>
          <w:szCs w:val="28"/>
        </w:rPr>
      </w:pPr>
      <w:r w:rsidRPr="00104B59">
        <w:rPr>
          <w:b/>
          <w:color w:val="0070C0"/>
          <w:sz w:val="28"/>
          <w:szCs w:val="28"/>
        </w:rPr>
        <w:t xml:space="preserve">( с учетом изменений, внесенных приказом от октября 2023 г. № </w:t>
      </w:r>
      <w:r w:rsidR="00014C32">
        <w:rPr>
          <w:b/>
          <w:color w:val="0070C0"/>
          <w:sz w:val="28"/>
          <w:szCs w:val="28"/>
        </w:rPr>
        <w:t xml:space="preserve">53 </w:t>
      </w:r>
      <w:bookmarkStart w:id="0" w:name="_GoBack"/>
      <w:bookmarkEnd w:id="0"/>
      <w:r w:rsidRPr="00104B59">
        <w:rPr>
          <w:b/>
          <w:color w:val="0070C0"/>
          <w:sz w:val="28"/>
          <w:szCs w:val="28"/>
        </w:rPr>
        <w:t>)</w:t>
      </w: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7C2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целях формирования бюджета Большемурашкинского муниципального округа Нижегородской области на 202</w:t>
      </w:r>
      <w:r w:rsidR="00F66B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66B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66B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2A5F37" w:rsidRDefault="007C278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 и к а з ы в а ю :</w:t>
      </w:r>
    </w:p>
    <w:p w:rsidR="002A5F37" w:rsidRDefault="007C2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1. Утвердить прилагаемый Порядок планирования бюджетных ассигнований бюджета Большемурашкинского муниципального округа Нижегородской области.</w:t>
      </w:r>
    </w:p>
    <w:p w:rsidR="002A5F37" w:rsidRDefault="007C2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Утвердить прилагаемую Методику планирования бюджетных ассигнований бюджета Большемурашкинского муниципального окру</w:t>
      </w:r>
      <w:r w:rsidR="00F66BD9">
        <w:rPr>
          <w:rFonts w:ascii="Times New Roman" w:hAnsi="Times New Roman" w:cs="Times New Roman"/>
          <w:sz w:val="28"/>
          <w:szCs w:val="28"/>
        </w:rPr>
        <w:t>га Нижегородской области на 2024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66B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66B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2A5F37" w:rsidRDefault="007C2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3.Утвердить прилагаемые Методические рекомендации по составлению субъектами бюджетного планирования бюджета Большемурашкинского муниципального округа Нижегородской области обоснований бюджетных ассигнований на 202</w:t>
      </w:r>
      <w:r w:rsidR="00F66B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66B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66B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2A5F37" w:rsidRDefault="007C2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4.Отделу формировани</w:t>
      </w:r>
      <w:r w:rsidR="00F66BD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Т.В.Барышкова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обеспечить доведение  Порядка планирования бюджетных ассигнований  бюджета Большемурашкинского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области, Методики планирования бюджетных ассигнований  бюджета Большемурашкинского муниципального округа Нижегородской области на 202</w:t>
      </w:r>
      <w:r w:rsidR="00F66B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66BD9">
        <w:rPr>
          <w:rFonts w:ascii="Times New Roman" w:hAnsi="Times New Roman" w:cs="Times New Roman"/>
          <w:sz w:val="28"/>
          <w:szCs w:val="28"/>
        </w:rPr>
        <w:t>5 и 2026</w:t>
      </w:r>
      <w:r>
        <w:rPr>
          <w:rFonts w:ascii="Times New Roman" w:hAnsi="Times New Roman" w:cs="Times New Roman"/>
          <w:sz w:val="28"/>
          <w:szCs w:val="28"/>
        </w:rPr>
        <w:t xml:space="preserve"> годов, методических рекомендаций по составлению субъектами бюджетного планирования бюджета Большемурашкинского муниципального округа Нижегородской области обоснований бюджетных ассигнований на 202</w:t>
      </w:r>
      <w:r w:rsidR="00F66B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66B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F66BD9">
        <w:rPr>
          <w:rFonts w:ascii="Times New Roman" w:hAnsi="Times New Roman" w:cs="Times New Roman"/>
          <w:sz w:val="28"/>
          <w:szCs w:val="28"/>
        </w:rPr>
        <w:t>2026</w:t>
      </w:r>
      <w:r>
        <w:rPr>
          <w:rFonts w:ascii="Times New Roman" w:hAnsi="Times New Roman" w:cs="Times New Roman"/>
          <w:sz w:val="28"/>
          <w:szCs w:val="28"/>
        </w:rPr>
        <w:t xml:space="preserve"> годов до субъектов бюджетного планирования бюджета муниципального округа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размещение их на официальном сайте администрации Большемур</w:t>
      </w:r>
      <w:r w:rsidR="00F66BD9">
        <w:rPr>
          <w:rFonts w:ascii="Times New Roman" w:hAnsi="Times New Roman" w:cs="Times New Roman"/>
          <w:sz w:val="28"/>
          <w:szCs w:val="28"/>
        </w:rPr>
        <w:t>ашкинского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5F37" w:rsidRDefault="007C2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A5F37" w:rsidRDefault="002A5F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5F37" w:rsidRDefault="007C278D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Начальник финансового управления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Н.В.Лобанова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6201"/>
      </w:tblGrid>
      <w:tr w:rsidR="002A5F37">
        <w:trPr>
          <w:jc w:val="center"/>
        </w:trPr>
        <w:tc>
          <w:tcPr>
            <w:tcW w:w="3369" w:type="dxa"/>
          </w:tcPr>
          <w:p w:rsidR="002A5F37" w:rsidRDefault="002A5F37">
            <w:pPr>
              <w:pStyle w:val="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01" w:type="dxa"/>
          </w:tcPr>
          <w:p w:rsidR="002A5F37" w:rsidRDefault="007C278D">
            <w:pPr>
              <w:pStyle w:val="2"/>
              <w:spacing w:before="0" w:after="0"/>
              <w:jc w:val="right"/>
              <w:rPr>
                <w:rFonts w:ascii="Times New Roman" w:hAnsi="Times New Roman" w:cs="Times New Roman"/>
                <w:b w:val="0"/>
                <w:i w:val="0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i w:val="0"/>
              </w:rPr>
              <w:t>Утвержден</w:t>
            </w:r>
            <w:proofErr w:type="gramEnd"/>
            <w:r>
              <w:rPr>
                <w:rFonts w:ascii="Times New Roman" w:hAnsi="Times New Roman" w:cs="Times New Roman"/>
                <w:b w:val="0"/>
                <w:i w:val="0"/>
              </w:rPr>
              <w:t xml:space="preserve"> приказом</w:t>
            </w:r>
          </w:p>
          <w:p w:rsidR="004B314F" w:rsidRDefault="007C278D">
            <w:pPr>
              <w:pStyle w:val="2"/>
              <w:spacing w:before="0" w:after="0"/>
              <w:jc w:val="right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>финансового управления администрации Большемур</w:t>
            </w:r>
            <w:r w:rsidR="004B314F">
              <w:rPr>
                <w:rFonts w:ascii="Times New Roman" w:hAnsi="Times New Roman" w:cs="Times New Roman"/>
                <w:b w:val="0"/>
                <w:i w:val="0"/>
              </w:rPr>
              <w:t>ашкинского муниципального округа</w:t>
            </w:r>
          </w:p>
          <w:p w:rsidR="002A5F37" w:rsidRDefault="004B314F">
            <w:pPr>
              <w:pStyle w:val="2"/>
              <w:spacing w:before="0" w:after="0"/>
              <w:jc w:val="right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 xml:space="preserve">Нижегородской области </w:t>
            </w:r>
            <w:r w:rsidR="007C278D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</w:p>
          <w:p w:rsidR="002A5F37" w:rsidRDefault="007C278D" w:rsidP="00A0335F">
            <w:pPr>
              <w:pStyle w:val="2"/>
              <w:spacing w:before="0" w:after="0"/>
              <w:jc w:val="right"/>
            </w:pPr>
            <w:r>
              <w:rPr>
                <w:rFonts w:ascii="Times New Roman" w:hAnsi="Times New Roman" w:cs="Times New Roman"/>
                <w:b w:val="0"/>
                <w:i w:val="0"/>
              </w:rPr>
              <w:t xml:space="preserve">от  </w:t>
            </w:r>
            <w:r w:rsidR="00A0335F">
              <w:rPr>
                <w:rFonts w:ascii="Times New Roman" w:hAnsi="Times New Roman" w:cs="Times New Roman"/>
                <w:b w:val="0"/>
                <w:i w:val="0"/>
              </w:rPr>
              <w:t xml:space="preserve">15 </w:t>
            </w:r>
            <w:r w:rsidR="004B314F">
              <w:rPr>
                <w:rFonts w:ascii="Times New Roman" w:hAnsi="Times New Roman" w:cs="Times New Roman"/>
                <w:b w:val="0"/>
                <w:i w:val="0"/>
              </w:rPr>
              <w:t>с</w:t>
            </w:r>
            <w:r>
              <w:rPr>
                <w:rFonts w:ascii="Times New Roman" w:hAnsi="Times New Roman" w:cs="Times New Roman"/>
                <w:b w:val="0"/>
                <w:i w:val="0"/>
              </w:rPr>
              <w:t>ентября   202</w:t>
            </w:r>
            <w:r w:rsidR="004B314F">
              <w:rPr>
                <w:rFonts w:ascii="Times New Roman" w:hAnsi="Times New Roman" w:cs="Times New Roman"/>
                <w:b w:val="0"/>
                <w:i w:val="0"/>
              </w:rPr>
              <w:t>3</w:t>
            </w:r>
            <w:r>
              <w:rPr>
                <w:rFonts w:ascii="Times New Roman" w:hAnsi="Times New Roman" w:cs="Times New Roman"/>
                <w:b w:val="0"/>
                <w:i w:val="0"/>
              </w:rPr>
              <w:t xml:space="preserve">  года № </w:t>
            </w:r>
            <w:r w:rsidR="00A0335F">
              <w:rPr>
                <w:rFonts w:ascii="Times New Roman" w:hAnsi="Times New Roman" w:cs="Times New Roman"/>
                <w:b w:val="0"/>
                <w:i w:val="0"/>
              </w:rPr>
              <w:t>42</w:t>
            </w:r>
            <w:r>
              <w:t xml:space="preserve">   </w:t>
            </w:r>
          </w:p>
        </w:tc>
      </w:tr>
    </w:tbl>
    <w:p w:rsidR="002A5F37" w:rsidRDefault="007C278D">
      <w:pPr>
        <w:jc w:val="right"/>
        <w:rPr>
          <w:sz w:val="26"/>
        </w:rPr>
      </w:pPr>
      <w:r>
        <w:t xml:space="preserve"> </w:t>
      </w:r>
    </w:p>
    <w:p w:rsidR="002A5F37" w:rsidRDefault="007C278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</w:p>
    <w:p w:rsidR="002A5F37" w:rsidRDefault="007C278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планирования бюджетных ассигнований бюджета Большемурашкинского муниципального округа Нижегородской области</w:t>
      </w:r>
    </w:p>
    <w:p w:rsidR="002A5F37" w:rsidRDefault="002A5F37">
      <w:pPr>
        <w:jc w:val="center"/>
        <w:outlineLvl w:val="0"/>
        <w:rPr>
          <w:sz w:val="28"/>
          <w:szCs w:val="28"/>
        </w:rPr>
      </w:pP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1.</w:t>
      </w:r>
      <w:r>
        <w:rPr>
          <w:lang w:val="en-US"/>
        </w:rPr>
        <w:t> </w:t>
      </w:r>
      <w:r>
        <w:t xml:space="preserve">Настоящий Порядок планирования бюджетных ассигнований бюджета </w:t>
      </w:r>
      <w:r>
        <w:rPr>
          <w:szCs w:val="28"/>
        </w:rPr>
        <w:t xml:space="preserve">Большемурашкинского муниципального округа Нижегородской области </w:t>
      </w:r>
      <w:r>
        <w:t>(далее - Порядок) разработан в соответствии со статьей 174</w:t>
      </w:r>
      <w:r>
        <w:rPr>
          <w:vertAlign w:val="superscript"/>
        </w:rPr>
        <w:t>2</w:t>
      </w:r>
      <w:r>
        <w:t xml:space="preserve"> Бюджетного кодекса Российской Федерации и определяет порядок взаимодействия финансового управления администрации Большемур</w:t>
      </w:r>
      <w:r w:rsidR="00B426F1">
        <w:t xml:space="preserve">ашкинского муниципального округа Нижегородской области </w:t>
      </w:r>
      <w:r w:rsidR="0074408F">
        <w:t>( дале</w:t>
      </w:r>
      <w:proofErr w:type="gramStart"/>
      <w:r w:rsidR="0074408F">
        <w:t>е-</w:t>
      </w:r>
      <w:proofErr w:type="gramEnd"/>
      <w:r w:rsidR="0074408F">
        <w:t xml:space="preserve"> Финансовое управление) </w:t>
      </w:r>
      <w:r>
        <w:t xml:space="preserve">и субъектов бюджетного планирования бюджета </w:t>
      </w:r>
      <w:r>
        <w:rPr>
          <w:szCs w:val="28"/>
        </w:rPr>
        <w:t xml:space="preserve">Большемурашкинского муниципального округа Нижегородской области ( далее- бюджет муниципального округа)  </w:t>
      </w:r>
      <w:r>
        <w:t>при планировании бюджетных ассигнований бюджета муниципального округа (далее - бюджетные ассигнования).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2.</w:t>
      </w:r>
      <w:r>
        <w:rPr>
          <w:lang w:val="en-US"/>
        </w:rPr>
        <w:t> </w:t>
      </w:r>
      <w:r>
        <w:t xml:space="preserve">При планировании бюджетных ассигнований </w:t>
      </w:r>
      <w:r w:rsidR="0074408F">
        <w:t>Ф</w:t>
      </w:r>
      <w:r>
        <w:t>инансовое управление: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а)</w:t>
      </w:r>
      <w:r>
        <w:rPr>
          <w:lang w:val="en-US"/>
        </w:rPr>
        <w:t> </w:t>
      </w:r>
      <w:r>
        <w:t>доводит до субъектов бюджетного планирования бюджета</w:t>
      </w:r>
      <w:r>
        <w:rPr>
          <w:szCs w:val="28"/>
        </w:rPr>
        <w:t xml:space="preserve"> муниципального округа</w:t>
      </w:r>
      <w:r>
        <w:t>: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 xml:space="preserve">- методические рекомендации по составлению </w:t>
      </w:r>
      <w:proofErr w:type="gramStart"/>
      <w:r>
        <w:t>реестров расходных обязательств субъектов бюджетного планирования  бюджета</w:t>
      </w:r>
      <w:proofErr w:type="gramEnd"/>
      <w:r>
        <w:t xml:space="preserve"> </w:t>
      </w:r>
      <w:r>
        <w:rPr>
          <w:szCs w:val="28"/>
        </w:rPr>
        <w:t xml:space="preserve">Большемурашкинского муниципального округа Нижегородской области </w:t>
      </w:r>
      <w:r>
        <w:t>на 202</w:t>
      </w:r>
      <w:r w:rsidR="00601794">
        <w:t>4</w:t>
      </w:r>
      <w:r>
        <w:t xml:space="preserve"> год и на плановый период 202</w:t>
      </w:r>
      <w:r w:rsidR="00601794">
        <w:t>5</w:t>
      </w:r>
      <w:r>
        <w:t>и 202</w:t>
      </w:r>
      <w:r w:rsidR="00601794">
        <w:t>6</w:t>
      </w:r>
      <w:r>
        <w:t xml:space="preserve"> годов;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 xml:space="preserve">- методику планирования бюджетных ассигнований  бюджета </w:t>
      </w:r>
      <w:r>
        <w:rPr>
          <w:szCs w:val="28"/>
        </w:rPr>
        <w:t xml:space="preserve">Большемурашкинского муниципального округа Нижегородской области </w:t>
      </w:r>
      <w:r>
        <w:t>на 202</w:t>
      </w:r>
      <w:r w:rsidR="00601794">
        <w:t>4</w:t>
      </w:r>
      <w:r>
        <w:t xml:space="preserve"> год и на плановый период 202</w:t>
      </w:r>
      <w:r w:rsidR="00601794">
        <w:t>5</w:t>
      </w:r>
      <w:r>
        <w:t xml:space="preserve"> и 202</w:t>
      </w:r>
      <w:r w:rsidR="00601794">
        <w:t>6</w:t>
      </w:r>
      <w:r>
        <w:t xml:space="preserve"> годов; 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- прогнозные предельные объемы бюджетных ассигнований на 202</w:t>
      </w:r>
      <w:r w:rsidR="00601794">
        <w:t>4</w:t>
      </w:r>
      <w:r>
        <w:t xml:space="preserve"> год и на плановый период 202</w:t>
      </w:r>
      <w:r w:rsidR="00601794">
        <w:t>5</w:t>
      </w:r>
      <w:r>
        <w:t xml:space="preserve"> и  202</w:t>
      </w:r>
      <w:r w:rsidR="00601794">
        <w:t>6</w:t>
      </w:r>
      <w:r>
        <w:t xml:space="preserve"> годов. 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proofErr w:type="gramStart"/>
      <w:r>
        <w:t>б)</w:t>
      </w:r>
      <w:r>
        <w:rPr>
          <w:lang w:val="en-US"/>
        </w:rPr>
        <w:t> </w:t>
      </w:r>
      <w:r>
        <w:t>осуществляет анализ представленных субъектами бюджетного планирования предварительных (плановых) реестров расходных обязательств, сводных показателей проектов муниципальных заданий на оказание муниципальных  услуг (выполнение работ) муниципальными  учреждениям, бюджетных заявок и обоснований бюджетных ассигнований на 202</w:t>
      </w:r>
      <w:r w:rsidR="00601794">
        <w:t>4</w:t>
      </w:r>
      <w:r>
        <w:t xml:space="preserve"> год и на плановый период 202</w:t>
      </w:r>
      <w:r w:rsidR="00601794">
        <w:t>5</w:t>
      </w:r>
      <w:r>
        <w:t xml:space="preserve"> и 202</w:t>
      </w:r>
      <w:r w:rsidR="00601794">
        <w:t>6</w:t>
      </w:r>
      <w:r>
        <w:t xml:space="preserve"> годов,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</w:t>
      </w:r>
      <w:proofErr w:type="gramEnd"/>
      <w:r>
        <w:t xml:space="preserve"> соответствующим субъектам бюджетного планирования;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в)</w:t>
      </w:r>
      <w:r>
        <w:rPr>
          <w:lang w:val="en-US"/>
        </w:rPr>
        <w:t> </w:t>
      </w:r>
      <w:r>
        <w:t>проверяет соответствие объемов бюджетных ассигнований на исполнение действующих и принимаемых расходных обязательств, прогнозным предельным объемам ассигнований на 202</w:t>
      </w:r>
      <w:r w:rsidR="00601794">
        <w:t>4</w:t>
      </w:r>
      <w:r>
        <w:t xml:space="preserve"> год и на плановый период 202</w:t>
      </w:r>
      <w:r w:rsidR="00601794">
        <w:t>5</w:t>
      </w:r>
      <w:r>
        <w:t xml:space="preserve"> и  202</w:t>
      </w:r>
      <w:r w:rsidR="00601794">
        <w:t>6</w:t>
      </w:r>
      <w:r>
        <w:t xml:space="preserve"> годов;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lastRenderedPageBreak/>
        <w:t>г)</w:t>
      </w:r>
      <w:r>
        <w:rPr>
          <w:lang w:val="en-US"/>
        </w:rPr>
        <w:t> </w:t>
      </w:r>
      <w:r>
        <w:t>проверяет обоснования бюджетных ассигнований на 202</w:t>
      </w:r>
      <w:r w:rsidR="00601794">
        <w:t>4 год и на плановый период 2025</w:t>
      </w:r>
      <w:r>
        <w:t xml:space="preserve"> и 202</w:t>
      </w:r>
      <w:r w:rsidR="00601794">
        <w:t>6</w:t>
      </w:r>
      <w:r>
        <w:t xml:space="preserve"> годов в части закупок товаров, работ и услуг для обеспечения муниципальных  нужд на соответствие проектам планов закупок на 202</w:t>
      </w:r>
      <w:r w:rsidR="00601794">
        <w:t>4</w:t>
      </w:r>
      <w:r>
        <w:t xml:space="preserve"> год и на плановый период 202</w:t>
      </w:r>
      <w:r w:rsidR="00601794">
        <w:t>5</w:t>
      </w:r>
      <w:r>
        <w:t xml:space="preserve"> и 202</w:t>
      </w:r>
      <w:r w:rsidR="00601794">
        <w:t>6</w:t>
      </w:r>
      <w:r>
        <w:t xml:space="preserve"> годов;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д) осуществляет свод бюджетных заявок на 202</w:t>
      </w:r>
      <w:r w:rsidR="00601794">
        <w:t>4</w:t>
      </w:r>
      <w:r>
        <w:t xml:space="preserve"> год и на плановый период 202</w:t>
      </w:r>
      <w:r w:rsidR="00601794">
        <w:t>5</w:t>
      </w:r>
      <w:r>
        <w:t xml:space="preserve"> и 202</w:t>
      </w:r>
      <w:r w:rsidR="00601794">
        <w:t>6</w:t>
      </w:r>
      <w:r>
        <w:t xml:space="preserve"> годов.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3.</w:t>
      </w:r>
      <w:r>
        <w:rPr>
          <w:lang w:val="en-US"/>
        </w:rPr>
        <w:t> </w:t>
      </w:r>
      <w:r>
        <w:t xml:space="preserve">При планировании бюджетных ассигнований субъекты бюджетного планирования в сроки, определяемые </w:t>
      </w:r>
      <w:r w:rsidR="00601794">
        <w:t xml:space="preserve">Финансовым </w:t>
      </w:r>
      <w:r>
        <w:t>управлением: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а) формируют предварительные (плановые) реестры расходных обязательств на 202</w:t>
      </w:r>
      <w:r w:rsidR="0061770D">
        <w:t>4</w:t>
      </w:r>
      <w:r>
        <w:t xml:space="preserve"> год и на план</w:t>
      </w:r>
      <w:r w:rsidR="0061770D">
        <w:t>овый период 2025</w:t>
      </w:r>
      <w:r>
        <w:t xml:space="preserve"> и 202</w:t>
      </w:r>
      <w:r w:rsidR="0061770D">
        <w:t>6</w:t>
      </w:r>
      <w:r>
        <w:t xml:space="preserve"> годов в соответствии с Методическими рекомендациями по составлению </w:t>
      </w:r>
      <w:proofErr w:type="gramStart"/>
      <w:r>
        <w:t>реестров расходных обязательств субъектов бюджетного планирования бюджета</w:t>
      </w:r>
      <w:proofErr w:type="gramEnd"/>
      <w:r>
        <w:t xml:space="preserve"> </w:t>
      </w:r>
      <w:r>
        <w:rPr>
          <w:szCs w:val="28"/>
        </w:rPr>
        <w:t xml:space="preserve">Большемурашкинского муниципального округа Нижегородской области </w:t>
      </w:r>
      <w:r>
        <w:t>на 202</w:t>
      </w:r>
      <w:r w:rsidR="0061770D">
        <w:t>4</w:t>
      </w:r>
      <w:r>
        <w:t xml:space="preserve"> год и на плановый период 202</w:t>
      </w:r>
      <w:r w:rsidR="0061770D">
        <w:t>5</w:t>
      </w:r>
      <w:r>
        <w:t xml:space="preserve"> и  202</w:t>
      </w:r>
      <w:r w:rsidR="0061770D">
        <w:t>6</w:t>
      </w:r>
      <w:r>
        <w:t xml:space="preserve"> годов;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формируют бюджетные заявки по форме согласно приложению к настоящему Порядку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в)</w:t>
      </w:r>
      <w:r>
        <w:rPr>
          <w:lang w:val="en-US"/>
        </w:rPr>
        <w:t> </w:t>
      </w:r>
      <w:r>
        <w:t>формируют обоснования бюджетных ассигнований на 202</w:t>
      </w:r>
      <w:r w:rsidR="0061770D">
        <w:t>4</w:t>
      </w:r>
      <w:r>
        <w:t xml:space="preserve"> год и на плановый период 202</w:t>
      </w:r>
      <w:r w:rsidR="0061770D">
        <w:t>5</w:t>
      </w:r>
      <w:r>
        <w:t xml:space="preserve"> и 202</w:t>
      </w:r>
      <w:r w:rsidR="0061770D">
        <w:t>6</w:t>
      </w:r>
      <w:r>
        <w:t xml:space="preserve"> годов в соответствии с Методическими рекомендациями по составлению субъектами бюджетного планирования бюджета </w:t>
      </w:r>
      <w:r>
        <w:rPr>
          <w:szCs w:val="28"/>
        </w:rPr>
        <w:t xml:space="preserve">Большемурашкинского муниципального округа Нижегородской области </w:t>
      </w:r>
      <w:r>
        <w:t>обоснований бюджетных ассигнований на 202</w:t>
      </w:r>
      <w:r w:rsidR="0061770D">
        <w:t>4</w:t>
      </w:r>
      <w:r>
        <w:t xml:space="preserve"> год и на плановый период 202</w:t>
      </w:r>
      <w:r w:rsidR="0061770D">
        <w:t>5</w:t>
      </w:r>
      <w:r>
        <w:t xml:space="preserve"> и  202</w:t>
      </w:r>
      <w:r w:rsidR="0061770D">
        <w:t>6</w:t>
      </w:r>
      <w:r>
        <w:t xml:space="preserve"> годов;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г)</w:t>
      </w:r>
      <w:r>
        <w:rPr>
          <w:lang w:val="en-US"/>
        </w:rPr>
        <w:t> </w:t>
      </w:r>
      <w:r>
        <w:t>формируют уточненные реестры расходных обязательств на 202</w:t>
      </w:r>
      <w:r w:rsidR="0061770D">
        <w:t>4</w:t>
      </w:r>
      <w:r>
        <w:t xml:space="preserve"> год и на плановый период 202</w:t>
      </w:r>
      <w:r w:rsidR="0061770D">
        <w:t>5</w:t>
      </w:r>
      <w:r>
        <w:t xml:space="preserve"> и 202</w:t>
      </w:r>
      <w:r w:rsidR="0061770D">
        <w:t>6</w:t>
      </w:r>
      <w:r>
        <w:t xml:space="preserve"> годов в соответствии с Методическими рекомендациями по составлению </w:t>
      </w:r>
      <w:proofErr w:type="gramStart"/>
      <w:r>
        <w:t>реестров расходных обязательств субъектов бюджетного планирования бюджета</w:t>
      </w:r>
      <w:proofErr w:type="gramEnd"/>
      <w:r>
        <w:t xml:space="preserve"> </w:t>
      </w:r>
      <w:r>
        <w:rPr>
          <w:szCs w:val="28"/>
        </w:rPr>
        <w:t xml:space="preserve">Большемурашкинского муниципального округа Нижегородской области </w:t>
      </w:r>
      <w:r>
        <w:t>на 202</w:t>
      </w:r>
      <w:r w:rsidR="0061770D">
        <w:t>4</w:t>
      </w:r>
      <w:r>
        <w:t xml:space="preserve"> год и на плановый период 202</w:t>
      </w:r>
      <w:r w:rsidR="0061770D">
        <w:t>5 и  2026</w:t>
      </w:r>
      <w:r>
        <w:t xml:space="preserve"> годов;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r>
        <w:t>д)</w:t>
      </w:r>
      <w:r>
        <w:rPr>
          <w:lang w:val="en-US"/>
        </w:rPr>
        <w:t> </w:t>
      </w:r>
      <w:r>
        <w:t xml:space="preserve">обеспечивают соответствие объемов бюджетных </w:t>
      </w:r>
      <w:proofErr w:type="gramStart"/>
      <w:r>
        <w:t>ассигнований</w:t>
      </w:r>
      <w:proofErr w:type="gramEnd"/>
      <w:r>
        <w:t xml:space="preserve"> на исполнение действующих и принимаемых расходных обязательств, указанных в предварительных (плановых) реестрах расходных обязательств, бюджетных заявках и обоснованиях бюджетных ассигнований на 202</w:t>
      </w:r>
      <w:r w:rsidR="0061770D">
        <w:t>4</w:t>
      </w:r>
      <w:r>
        <w:t xml:space="preserve"> год и на плановый период 202</w:t>
      </w:r>
      <w:r w:rsidR="0061770D">
        <w:t>5</w:t>
      </w:r>
      <w:r>
        <w:t xml:space="preserve"> и 202</w:t>
      </w:r>
      <w:r w:rsidR="0061770D">
        <w:t>6</w:t>
      </w:r>
      <w:r>
        <w:t xml:space="preserve"> годов прогнозным предельным объемам бюджетных ассигнований, доведенным </w:t>
      </w:r>
      <w:r w:rsidR="0061770D">
        <w:t xml:space="preserve">Финансовым </w:t>
      </w:r>
      <w:r>
        <w:t xml:space="preserve"> управлением;</w:t>
      </w:r>
    </w:p>
    <w:p w:rsidR="002A5F37" w:rsidRDefault="007C278D">
      <w:pPr>
        <w:pStyle w:val="21"/>
        <w:spacing w:after="0" w:line="240" w:lineRule="auto"/>
        <w:ind w:left="0" w:firstLine="709"/>
        <w:jc w:val="both"/>
      </w:pPr>
      <w:proofErr w:type="gramStart"/>
      <w:r>
        <w:t>е)</w:t>
      </w:r>
      <w:r>
        <w:rPr>
          <w:lang w:val="en-US"/>
        </w:rPr>
        <w:t> </w:t>
      </w:r>
      <w:r>
        <w:t>обеспечивают соответствие указанных в обоснованиях бюджетных ассигнований на 202</w:t>
      </w:r>
      <w:r w:rsidR="00543C5F">
        <w:t>4</w:t>
      </w:r>
      <w:r>
        <w:t xml:space="preserve"> год и на плановый период 202</w:t>
      </w:r>
      <w:r w:rsidR="00543C5F">
        <w:t>5</w:t>
      </w:r>
      <w:r>
        <w:t xml:space="preserve"> и 202</w:t>
      </w:r>
      <w:r w:rsidR="00543C5F">
        <w:t>6</w:t>
      </w:r>
      <w:r>
        <w:t xml:space="preserve"> годов показателей непосредственных результатов использования бюджетных ассигнований, показателям, указанным в утвержденных муниципальных программах, и показателям, характеризующим качество и (или) объем (состав) оказываемых физическим и (или) юридическим лицам муниципальных услуг, указанным в муниципальных  заданиях.</w:t>
      </w:r>
      <w:proofErr w:type="gramEnd"/>
    </w:p>
    <w:p w:rsidR="002A5F37" w:rsidRDefault="002A5F37">
      <w:pPr>
        <w:pStyle w:val="21"/>
        <w:spacing w:after="0" w:line="240" w:lineRule="auto"/>
        <w:ind w:left="0" w:firstLine="709"/>
        <w:jc w:val="both"/>
      </w:pPr>
    </w:p>
    <w:p w:rsidR="002A5F37" w:rsidRDefault="002A5F37">
      <w:pPr>
        <w:pStyle w:val="21"/>
        <w:spacing w:after="0" w:line="240" w:lineRule="auto"/>
        <w:ind w:left="0" w:firstLine="709"/>
        <w:jc w:val="both"/>
      </w:pPr>
    </w:p>
    <w:p w:rsidR="002A5F37" w:rsidRDefault="002A5F37">
      <w:pPr>
        <w:pStyle w:val="21"/>
        <w:spacing w:after="0" w:line="240" w:lineRule="auto"/>
        <w:ind w:left="0" w:firstLine="709"/>
        <w:jc w:val="both"/>
      </w:pPr>
    </w:p>
    <w:p w:rsidR="002A5F37" w:rsidRDefault="002A5F37">
      <w:pPr>
        <w:pStyle w:val="21"/>
        <w:spacing w:after="0" w:line="240" w:lineRule="auto"/>
        <w:ind w:left="0" w:firstLine="709"/>
        <w:jc w:val="both"/>
      </w:pPr>
    </w:p>
    <w:p w:rsidR="002A5F37" w:rsidRDefault="002A5F37">
      <w:pPr>
        <w:pStyle w:val="21"/>
        <w:spacing w:after="0" w:line="240" w:lineRule="auto"/>
        <w:ind w:left="0" w:firstLine="709"/>
        <w:jc w:val="both"/>
        <w:sectPr w:rsidR="002A5F37" w:rsidSect="00F66BD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A5F37" w:rsidRDefault="007C278D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proofErr w:type="gramStart"/>
      <w:r>
        <w:rPr>
          <w:rFonts w:ascii="Times New Roman" w:hAnsi="Times New Roman" w:cs="Times New Roman"/>
          <w:b w:val="0"/>
          <w:i w:val="0"/>
        </w:rPr>
        <w:lastRenderedPageBreak/>
        <w:t>Утверждена</w:t>
      </w:r>
      <w:proofErr w:type="gramEnd"/>
      <w:r>
        <w:rPr>
          <w:rFonts w:ascii="Times New Roman" w:hAnsi="Times New Roman" w:cs="Times New Roman"/>
          <w:b w:val="0"/>
          <w:i w:val="0"/>
        </w:rPr>
        <w:t xml:space="preserve"> приказом</w:t>
      </w:r>
    </w:p>
    <w:p w:rsidR="002A5F37" w:rsidRDefault="007C278D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финансового управления</w:t>
      </w:r>
    </w:p>
    <w:p w:rsidR="002A5F37" w:rsidRDefault="007C278D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администрации Большемурашкинского </w:t>
      </w:r>
    </w:p>
    <w:p w:rsidR="002A5F37" w:rsidRDefault="007C278D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муниципального </w:t>
      </w:r>
      <w:r w:rsidR="00A61BF9">
        <w:rPr>
          <w:rFonts w:ascii="Times New Roman" w:hAnsi="Times New Roman" w:cs="Times New Roman"/>
          <w:b w:val="0"/>
          <w:i w:val="0"/>
        </w:rPr>
        <w:t>округа</w:t>
      </w:r>
    </w:p>
    <w:p w:rsidR="00A61BF9" w:rsidRPr="00A61BF9" w:rsidRDefault="00A61BF9" w:rsidP="00A61BF9">
      <w:pPr>
        <w:jc w:val="right"/>
        <w:rPr>
          <w:sz w:val="28"/>
          <w:szCs w:val="28"/>
        </w:rPr>
      </w:pPr>
      <w:r w:rsidRPr="00A61BF9">
        <w:rPr>
          <w:sz w:val="28"/>
          <w:szCs w:val="28"/>
        </w:rPr>
        <w:t>Нижегородской области</w:t>
      </w:r>
    </w:p>
    <w:p w:rsidR="002A5F37" w:rsidRDefault="007C278D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F28D5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 сентября   202</w:t>
      </w:r>
      <w:r w:rsidR="00A61BF9">
        <w:rPr>
          <w:sz w:val="28"/>
          <w:szCs w:val="28"/>
        </w:rPr>
        <w:t>3</w:t>
      </w:r>
      <w:r>
        <w:rPr>
          <w:sz w:val="28"/>
          <w:szCs w:val="28"/>
        </w:rPr>
        <w:t xml:space="preserve">  года № </w:t>
      </w:r>
      <w:r w:rsidR="006F28D5">
        <w:rPr>
          <w:sz w:val="28"/>
          <w:szCs w:val="28"/>
        </w:rPr>
        <w:t>42</w:t>
      </w:r>
      <w:r>
        <w:rPr>
          <w:sz w:val="28"/>
          <w:szCs w:val="28"/>
        </w:rPr>
        <w:t xml:space="preserve"> </w:t>
      </w:r>
    </w:p>
    <w:p w:rsidR="002A5F37" w:rsidRDefault="002A5F37">
      <w:pPr>
        <w:jc w:val="center"/>
        <w:outlineLvl w:val="0"/>
      </w:pPr>
    </w:p>
    <w:p w:rsidR="002A5F37" w:rsidRDefault="002A5F37">
      <w:pPr>
        <w:jc w:val="center"/>
        <w:outlineLvl w:val="0"/>
      </w:pPr>
    </w:p>
    <w:p w:rsidR="002A5F37" w:rsidRDefault="007C278D">
      <w:pPr>
        <w:jc w:val="center"/>
        <w:outlineLvl w:val="0"/>
        <w:rPr>
          <w:b/>
          <w:sz w:val="28"/>
          <w:szCs w:val="28"/>
        </w:rPr>
      </w:pPr>
      <w:r>
        <w:t xml:space="preserve"> </w:t>
      </w:r>
      <w:r>
        <w:rPr>
          <w:b/>
          <w:sz w:val="28"/>
          <w:szCs w:val="28"/>
        </w:rPr>
        <w:t xml:space="preserve">Методика планирования бюджетных ассигнований </w:t>
      </w:r>
    </w:p>
    <w:p w:rsidR="002A5F37" w:rsidRDefault="007C278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Большемурашкинского муниципального округа Нижегородской области</w:t>
      </w:r>
      <w:r>
        <w:rPr>
          <w:szCs w:val="28"/>
        </w:rPr>
        <w:t xml:space="preserve">  </w:t>
      </w:r>
      <w:r>
        <w:rPr>
          <w:b/>
          <w:sz w:val="28"/>
          <w:szCs w:val="28"/>
        </w:rPr>
        <w:t>на 202</w:t>
      </w:r>
      <w:r w:rsidR="00A61BF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на плановый период 202</w:t>
      </w:r>
      <w:r w:rsidR="00A61BF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A61BF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 </w:t>
      </w:r>
    </w:p>
    <w:p w:rsidR="002A5F37" w:rsidRDefault="007C278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(далее-Методика)</w:t>
      </w:r>
    </w:p>
    <w:p w:rsidR="002A5F37" w:rsidRDefault="002A5F37">
      <w:pPr>
        <w:ind w:firstLine="709"/>
        <w:jc w:val="both"/>
        <w:rPr>
          <w:sz w:val="16"/>
          <w:szCs w:val="16"/>
        </w:rPr>
      </w:pPr>
    </w:p>
    <w:p w:rsidR="002A5F37" w:rsidRDefault="007C278D">
      <w:pPr>
        <w:pStyle w:val="Con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Настоящая Методика планирования бюджетных ассигнований определяет принципы и подходы к формированию бюджетных ассигнований бюджета </w:t>
      </w:r>
      <w:r w:rsidR="00AB0ACE">
        <w:rPr>
          <w:rFonts w:ascii="Times New Roman" w:hAnsi="Times New Roman"/>
          <w:sz w:val="28"/>
        </w:rPr>
        <w:t>Большемурашкинского муниципального округа Нижегородской области ( дале</w:t>
      </w:r>
      <w:proofErr w:type="gramStart"/>
      <w:r w:rsidR="00AB0ACE">
        <w:rPr>
          <w:rFonts w:ascii="Times New Roman" w:hAnsi="Times New Roman"/>
          <w:sz w:val="28"/>
        </w:rPr>
        <w:t>е-</w:t>
      </w:r>
      <w:proofErr w:type="gramEnd"/>
      <w:r w:rsidR="00AB0ACE">
        <w:rPr>
          <w:rFonts w:ascii="Times New Roman" w:hAnsi="Times New Roman"/>
          <w:sz w:val="28"/>
        </w:rPr>
        <w:t xml:space="preserve"> бюджет </w:t>
      </w:r>
      <w:r>
        <w:rPr>
          <w:rFonts w:ascii="Times New Roman" w:hAnsi="Times New Roman"/>
          <w:sz w:val="28"/>
        </w:rPr>
        <w:t>муниципального округа</w:t>
      </w:r>
      <w:r w:rsidR="00AB0ACE"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 xml:space="preserve"> на 202</w:t>
      </w:r>
      <w:r w:rsidR="004357E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4357E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и 202</w:t>
      </w:r>
      <w:r w:rsidR="004357E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годов,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2A5F37" w:rsidRDefault="007C278D">
      <w:pPr>
        <w:pStyle w:val="Con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 предназначена для планирования бюджетных ассигнований финансовым управлением администрации Большемурашкинского м</w:t>
      </w:r>
      <w:r w:rsidR="004357ED">
        <w:rPr>
          <w:rFonts w:ascii="Times New Roman" w:hAnsi="Times New Roman"/>
          <w:sz w:val="28"/>
        </w:rPr>
        <w:t xml:space="preserve">униципального округа Нижегородской области </w:t>
      </w:r>
      <w:r>
        <w:rPr>
          <w:rFonts w:ascii="Times New Roman" w:hAnsi="Times New Roman"/>
          <w:sz w:val="28"/>
        </w:rPr>
        <w:t xml:space="preserve"> на стадии формирования прогнозных предельных объемов бюджетных ассигнований. </w:t>
      </w:r>
    </w:p>
    <w:p w:rsidR="002A5F37" w:rsidRDefault="002A5F37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2A5F37" w:rsidRDefault="007C278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 Общие положения</w:t>
      </w:r>
    </w:p>
    <w:p w:rsidR="002A5F37" w:rsidRDefault="002A5F37">
      <w:pPr>
        <w:ind w:firstLine="709"/>
        <w:jc w:val="both"/>
        <w:rPr>
          <w:sz w:val="28"/>
          <w:szCs w:val="28"/>
        </w:rPr>
      </w:pP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настоящей Методики: 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Под текущим годом понимается 202</w:t>
      </w:r>
      <w:r w:rsidR="004357ED">
        <w:rPr>
          <w:sz w:val="28"/>
          <w:szCs w:val="28"/>
        </w:rPr>
        <w:t>3</w:t>
      </w:r>
      <w:r>
        <w:rPr>
          <w:sz w:val="28"/>
          <w:szCs w:val="28"/>
        </w:rPr>
        <w:t xml:space="preserve"> год, под очередным годом - 202</w:t>
      </w:r>
      <w:r w:rsidR="004357ED">
        <w:rPr>
          <w:sz w:val="28"/>
          <w:szCs w:val="28"/>
        </w:rPr>
        <w:t>4</w:t>
      </w:r>
      <w:r>
        <w:rPr>
          <w:sz w:val="28"/>
          <w:szCs w:val="28"/>
        </w:rPr>
        <w:t xml:space="preserve"> год, под первым и вторым годом планово</w:t>
      </w:r>
      <w:r w:rsidR="004357ED">
        <w:rPr>
          <w:sz w:val="28"/>
          <w:szCs w:val="28"/>
        </w:rPr>
        <w:t>го периода - соответственно 2025</w:t>
      </w:r>
      <w:r>
        <w:rPr>
          <w:sz w:val="28"/>
          <w:szCs w:val="28"/>
        </w:rPr>
        <w:t xml:space="preserve"> и 202</w:t>
      </w:r>
      <w:r w:rsidR="004357ED">
        <w:rPr>
          <w:sz w:val="28"/>
          <w:szCs w:val="28"/>
        </w:rPr>
        <w:t>6</w:t>
      </w:r>
      <w:r>
        <w:rPr>
          <w:sz w:val="28"/>
          <w:szCs w:val="28"/>
        </w:rPr>
        <w:t xml:space="preserve"> годы. 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К действующим обязательствам относятся: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  <w:proofErr w:type="gramEnd"/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обязательства, вытекающие из муниципальных программ;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бюджетные инвестиции по незавершенным объектам строительства; 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обслуживание муниципального  долга в соответствии с условиями заключенных договоров, соглашений, муниципальных контрактов;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обязательства, вытекающие из заключенных договоров (соглашений);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обеспечение выполнения муниципальных функций;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иные бюджетные обязательства, действующие в 202</w:t>
      </w:r>
      <w:r w:rsidR="004357ED">
        <w:rPr>
          <w:sz w:val="28"/>
          <w:szCs w:val="28"/>
        </w:rPr>
        <w:t>3</w:t>
      </w:r>
      <w:r>
        <w:rPr>
          <w:sz w:val="28"/>
          <w:szCs w:val="28"/>
        </w:rPr>
        <w:t xml:space="preserve"> году, за исключением обязательств разового характера.</w:t>
      </w:r>
    </w:p>
    <w:p w:rsidR="002A5F37" w:rsidRDefault="007C278D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3) К принимаемым обязательствам относятся: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бюджетные ассигнования на обеспечение выполнения муниципальных функций, предоставление муниципальных услуг (выполнение работ) физическим и </w:t>
      </w:r>
      <w:r>
        <w:rPr>
          <w:sz w:val="28"/>
          <w:szCs w:val="28"/>
        </w:rPr>
        <w:lastRenderedPageBreak/>
        <w:t>(или) юридическим лицам в связи с расширением перечня муниципальных услуг (созданием новой сети учреждений);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бюджетные ассигнования на реализацию новых муниципальных программ;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увеличение заработной платы, в очередном финансовом году;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бюджетные инвестиции во вновь начинаемые объекты строительства;</w:t>
      </w:r>
    </w:p>
    <w:p w:rsidR="002A5F37" w:rsidRDefault="007C278D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- обслуживание планируемых на очередной финансовый год и плановый период новых заимствований.</w:t>
      </w:r>
    </w:p>
    <w:p w:rsidR="002A5F37" w:rsidRDefault="002A5F37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F37" w:rsidRDefault="007C278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Общие подходы к планированию бюджетных ассигнований </w:t>
      </w:r>
    </w:p>
    <w:p w:rsidR="002A5F37" w:rsidRDefault="007C278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бюджета муниципального округа </w:t>
      </w:r>
    </w:p>
    <w:p w:rsidR="002A5F37" w:rsidRDefault="002A5F3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Планирование бюджетных ассигнований бюджета муниципального округа на 202</w:t>
      </w:r>
      <w:r w:rsidR="004357ED">
        <w:rPr>
          <w:rFonts w:eastAsia="Calibri"/>
          <w:bCs/>
          <w:sz w:val="28"/>
          <w:szCs w:val="28"/>
          <w:lang w:eastAsia="en-US"/>
        </w:rPr>
        <w:t>4</w:t>
      </w:r>
      <w:r>
        <w:rPr>
          <w:rFonts w:eastAsia="Calibri"/>
          <w:bCs/>
          <w:sz w:val="28"/>
          <w:szCs w:val="28"/>
          <w:lang w:eastAsia="en-US"/>
        </w:rPr>
        <w:t xml:space="preserve"> год и на плановый период 202</w:t>
      </w:r>
      <w:r w:rsidR="004357ED">
        <w:rPr>
          <w:rFonts w:eastAsia="Calibri"/>
          <w:bCs/>
          <w:sz w:val="28"/>
          <w:szCs w:val="28"/>
          <w:lang w:eastAsia="en-US"/>
        </w:rPr>
        <w:t>5</w:t>
      </w:r>
      <w:r>
        <w:rPr>
          <w:rFonts w:eastAsia="Calibri"/>
          <w:bCs/>
          <w:sz w:val="28"/>
          <w:szCs w:val="28"/>
          <w:lang w:eastAsia="en-US"/>
        </w:rPr>
        <w:t xml:space="preserve"> и 202</w:t>
      </w:r>
      <w:r w:rsidR="004357ED">
        <w:rPr>
          <w:rFonts w:eastAsia="Calibri"/>
          <w:bCs/>
          <w:sz w:val="28"/>
          <w:szCs w:val="28"/>
          <w:lang w:eastAsia="en-US"/>
        </w:rPr>
        <w:t>6</w:t>
      </w:r>
      <w:r>
        <w:rPr>
          <w:rFonts w:eastAsia="Calibri"/>
          <w:bCs/>
          <w:sz w:val="28"/>
          <w:szCs w:val="28"/>
          <w:lang w:eastAsia="en-US"/>
        </w:rPr>
        <w:t xml:space="preserve"> годов осуществлено на основе следующих общих подходов:</w:t>
      </w:r>
    </w:p>
    <w:p w:rsidR="002A5F37" w:rsidRDefault="002A5F37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A5F37" w:rsidRPr="003326CE" w:rsidRDefault="007C278D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326CE">
        <w:rPr>
          <w:rFonts w:ascii="Times New Roman" w:hAnsi="Times New Roman"/>
          <w:b/>
          <w:sz w:val="28"/>
          <w:szCs w:val="28"/>
        </w:rPr>
        <w:t>2.1. Расходы на оплату труда.</w:t>
      </w:r>
    </w:p>
    <w:p w:rsidR="003326CE" w:rsidRPr="00B35A14" w:rsidRDefault="003326CE" w:rsidP="003326CE">
      <w:pPr>
        <w:pStyle w:val="ad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5A14">
        <w:rPr>
          <w:rFonts w:ascii="Times New Roman" w:hAnsi="Times New Roman"/>
          <w:sz w:val="28"/>
          <w:szCs w:val="28"/>
        </w:rPr>
        <w:t>Фонд оплаты труда работников бюджетной сферы рассчитывается с учетом:</w:t>
      </w:r>
    </w:p>
    <w:p w:rsidR="003326CE" w:rsidRPr="00B35A14" w:rsidRDefault="003326CE" w:rsidP="003326CE">
      <w:pPr>
        <w:pStyle w:val="ad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5A14">
        <w:rPr>
          <w:rFonts w:ascii="Times New Roman" w:hAnsi="Times New Roman"/>
          <w:sz w:val="28"/>
          <w:szCs w:val="28"/>
        </w:rPr>
        <w:t xml:space="preserve">- положений по оплате труда, утвержденных </w:t>
      </w:r>
      <w:r w:rsidR="002E3D0B">
        <w:rPr>
          <w:rFonts w:ascii="Times New Roman" w:hAnsi="Times New Roman"/>
          <w:sz w:val="28"/>
          <w:szCs w:val="28"/>
        </w:rPr>
        <w:t xml:space="preserve">нормативными правовыми актами Большемурашкинского муниципального округа </w:t>
      </w:r>
      <w:r w:rsidRPr="00B35A14">
        <w:rPr>
          <w:rFonts w:ascii="Times New Roman" w:hAnsi="Times New Roman"/>
          <w:sz w:val="28"/>
          <w:szCs w:val="28"/>
        </w:rPr>
        <w:t xml:space="preserve"> Нижегородской области;</w:t>
      </w:r>
    </w:p>
    <w:p w:rsidR="003326CE" w:rsidRPr="00B35A14" w:rsidRDefault="003326CE" w:rsidP="003326CE">
      <w:pPr>
        <w:pStyle w:val="ad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5A14">
        <w:rPr>
          <w:rFonts w:ascii="Times New Roman" w:hAnsi="Times New Roman"/>
          <w:sz w:val="28"/>
          <w:szCs w:val="28"/>
        </w:rPr>
        <w:t xml:space="preserve">- заработной платы отдельных категорий работников учреждений </w:t>
      </w:r>
      <w:r w:rsidR="002E3D0B">
        <w:rPr>
          <w:rFonts w:ascii="Times New Roman" w:hAnsi="Times New Roman"/>
          <w:sz w:val="28"/>
          <w:szCs w:val="28"/>
        </w:rPr>
        <w:t>Большемурашкинского муниципального округа</w:t>
      </w:r>
      <w:r w:rsidR="002E3D0B" w:rsidRPr="00B35A14">
        <w:rPr>
          <w:rFonts w:ascii="Times New Roman" w:hAnsi="Times New Roman"/>
          <w:sz w:val="28"/>
          <w:szCs w:val="28"/>
        </w:rPr>
        <w:t xml:space="preserve"> </w:t>
      </w:r>
      <w:r w:rsidRPr="00B35A14">
        <w:rPr>
          <w:rFonts w:ascii="Times New Roman" w:hAnsi="Times New Roman"/>
          <w:sz w:val="28"/>
          <w:szCs w:val="28"/>
        </w:rPr>
        <w:t xml:space="preserve">Нижегородской области, поименованных в указах Президента Российской Федерации от 7 мая 2012 г. № 597 "О мероприятиях по реализации государственной социальной политики", от 1 июня 2012 г. № 761 "О Национальной стратегии действий в интересах детей на 2012 - </w:t>
      </w:r>
      <w:r w:rsidRPr="002E3D0B">
        <w:rPr>
          <w:rFonts w:ascii="Times New Roman" w:hAnsi="Times New Roman"/>
          <w:sz w:val="28"/>
          <w:szCs w:val="28"/>
        </w:rPr>
        <w:t>2017</w:t>
      </w:r>
      <w:r w:rsidR="002E3D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3D0B">
        <w:rPr>
          <w:rFonts w:ascii="Times New Roman" w:hAnsi="Times New Roman"/>
          <w:sz w:val="28"/>
          <w:szCs w:val="28"/>
        </w:rPr>
        <w:t>годы"</w:t>
      </w:r>
      <w:proofErr w:type="gramStart"/>
      <w:r w:rsidRPr="002E3D0B">
        <w:rPr>
          <w:rFonts w:ascii="Times New Roman" w:hAnsi="Times New Roman"/>
          <w:sz w:val="28"/>
          <w:szCs w:val="28"/>
        </w:rPr>
        <w:t>,о</w:t>
      </w:r>
      <w:proofErr w:type="gramEnd"/>
      <w:r w:rsidRPr="002E3D0B">
        <w:rPr>
          <w:rFonts w:ascii="Times New Roman" w:hAnsi="Times New Roman"/>
          <w:sz w:val="28"/>
          <w:szCs w:val="28"/>
        </w:rPr>
        <w:t>т</w:t>
      </w:r>
      <w:proofErr w:type="spellEnd"/>
      <w:r w:rsidRPr="002E3D0B">
        <w:rPr>
          <w:rFonts w:ascii="Times New Roman" w:hAnsi="Times New Roman"/>
          <w:sz w:val="28"/>
          <w:szCs w:val="28"/>
        </w:rPr>
        <w:t xml:space="preserve"> 28 декабря 2012 г. № 1688 "О некоторых мерах</w:t>
      </w:r>
      <w:r w:rsidRPr="00B35A14">
        <w:rPr>
          <w:rFonts w:ascii="Times New Roman" w:hAnsi="Times New Roman"/>
          <w:sz w:val="28"/>
          <w:szCs w:val="28"/>
        </w:rPr>
        <w:t xml:space="preserve"> по реализации государственной политики в сфере защиты детей-сирот и детей, оставшихся без попечения родителей" (далее – "указные" категории работников), с учетом прогноза среднемесячного дохода от трудовой деятельности на 2024 год на уровне </w:t>
      </w:r>
      <w:r w:rsidR="00104B59" w:rsidRPr="00104B59">
        <w:rPr>
          <w:rFonts w:ascii="Times New Roman" w:hAnsi="Times New Roman"/>
          <w:color w:val="1F497D" w:themeColor="text2"/>
          <w:sz w:val="28"/>
          <w:szCs w:val="28"/>
        </w:rPr>
        <w:t>50 215</w:t>
      </w:r>
      <w:r w:rsidRPr="00104B59">
        <w:rPr>
          <w:rFonts w:ascii="Times New Roman" w:hAnsi="Times New Roman"/>
          <w:color w:val="1F497D" w:themeColor="text2"/>
          <w:sz w:val="28"/>
          <w:szCs w:val="28"/>
        </w:rPr>
        <w:t xml:space="preserve"> </w:t>
      </w:r>
      <w:r w:rsidRPr="00B35A14">
        <w:rPr>
          <w:rFonts w:ascii="Times New Roman" w:hAnsi="Times New Roman"/>
          <w:sz w:val="28"/>
          <w:szCs w:val="28"/>
        </w:rPr>
        <w:t>рублей и списочной численности "указных" категорий работников;</w:t>
      </w:r>
    </w:p>
    <w:p w:rsidR="003326CE" w:rsidRPr="00D63C21" w:rsidRDefault="003326CE" w:rsidP="003326CE">
      <w:pPr>
        <w:pStyle w:val="ad"/>
        <w:ind w:left="0" w:firstLine="709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proofErr w:type="gramStart"/>
      <w:r w:rsidRPr="00B35A14">
        <w:rPr>
          <w:rFonts w:ascii="Times New Roman" w:hAnsi="Times New Roman"/>
          <w:sz w:val="28"/>
          <w:szCs w:val="28"/>
        </w:rPr>
        <w:t xml:space="preserve">- заработной платы работников бюджетного сектора экономики, на которых не распространяются Указы Президента Российской Федерации от </w:t>
      </w:r>
      <w:r w:rsidRPr="00B35A14">
        <w:rPr>
          <w:rFonts w:ascii="Times New Roman" w:hAnsi="Times New Roman"/>
          <w:sz w:val="28"/>
          <w:szCs w:val="28"/>
        </w:rPr>
        <w:br/>
        <w:t>7 мая 2012 г. № 597 "О мероприятиях по реализации государственной социальной политики", от 1 июня 2012 г. № 761 "О Национальной стратегии действий в интересах детей на 2012 - 2017 годы", от 28 декабря 2012 г. № 1688 "О некоторых мерах по реализации государственной политики в сфере защиты</w:t>
      </w:r>
      <w:proofErr w:type="gramEnd"/>
      <w:r w:rsidRPr="00B35A14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родителей", с учетом индексации с 1 октября 2023 года на 6,5% и с 1 октября 2024 г. на </w:t>
      </w:r>
      <w:r w:rsidR="00D63C21" w:rsidRPr="00D63C21">
        <w:rPr>
          <w:rFonts w:ascii="Times New Roman" w:hAnsi="Times New Roman"/>
          <w:color w:val="1F497D" w:themeColor="text2"/>
          <w:sz w:val="28"/>
          <w:szCs w:val="28"/>
        </w:rPr>
        <w:t xml:space="preserve">7,2 </w:t>
      </w:r>
      <w:r w:rsidRPr="00D63C21">
        <w:rPr>
          <w:rFonts w:ascii="Times New Roman" w:hAnsi="Times New Roman"/>
          <w:color w:val="1F497D" w:themeColor="text2"/>
          <w:sz w:val="28"/>
          <w:szCs w:val="28"/>
        </w:rPr>
        <w:t>%;</w:t>
      </w:r>
    </w:p>
    <w:p w:rsidR="003326CE" w:rsidRPr="00B35A14" w:rsidRDefault="003326CE" w:rsidP="003326CE">
      <w:pPr>
        <w:pStyle w:val="ad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5A14">
        <w:rPr>
          <w:rFonts w:ascii="Times New Roman" w:hAnsi="Times New Roman"/>
          <w:sz w:val="28"/>
          <w:szCs w:val="28"/>
        </w:rPr>
        <w:t xml:space="preserve">- дополнительной потребности на доведение заработной платы отдельных категорий работников до минимального </w:t>
      </w:r>
      <w:proofErr w:type="gramStart"/>
      <w:r w:rsidRPr="00B35A14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B35A14">
        <w:rPr>
          <w:rFonts w:ascii="Times New Roman" w:hAnsi="Times New Roman"/>
          <w:sz w:val="28"/>
          <w:szCs w:val="28"/>
        </w:rPr>
        <w:t xml:space="preserve"> 19 242 рубля;</w:t>
      </w:r>
    </w:p>
    <w:p w:rsidR="003326CE" w:rsidRDefault="003326CE" w:rsidP="003326CE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5A14">
        <w:rPr>
          <w:rFonts w:ascii="Times New Roman" w:hAnsi="Times New Roman"/>
          <w:sz w:val="28"/>
          <w:szCs w:val="28"/>
        </w:rPr>
        <w:lastRenderedPageBreak/>
        <w:t>- страховых взносов в государственные внебюджетные фонды в размере 30,2%.</w:t>
      </w:r>
    </w:p>
    <w:p w:rsidR="006B761D" w:rsidRPr="00EB7FD2" w:rsidRDefault="006B761D" w:rsidP="003326CE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A5F37" w:rsidRDefault="007C278D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2.2. Расходы на оплату коммунальных услуг и аренду помещений.</w:t>
      </w:r>
    </w:p>
    <w:p w:rsidR="002A5F37" w:rsidRPr="00772421" w:rsidRDefault="007C278D">
      <w:pPr>
        <w:ind w:firstLine="709"/>
        <w:jc w:val="both"/>
        <w:rPr>
          <w:rFonts w:eastAsia="Calibri"/>
          <w:color w:val="1F497D" w:themeColor="text2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Расходы на оплату коммунальных услуг и аренду помещений на 202</w:t>
      </w:r>
      <w:r w:rsidR="00002EC5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год рассчитаны от уровня первоначального бюджета 202</w:t>
      </w:r>
      <w:r w:rsidR="00002EC5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года с учетом индексации на  прогнозируемый среднегодовой индекс роста потребительских цен – </w:t>
      </w:r>
      <w:r w:rsidR="00772421" w:rsidRPr="00772421">
        <w:rPr>
          <w:rFonts w:eastAsia="Calibri"/>
          <w:color w:val="1F497D" w:themeColor="text2"/>
          <w:sz w:val="28"/>
          <w:szCs w:val="28"/>
          <w:lang w:eastAsia="en-US"/>
        </w:rPr>
        <w:t>7,2</w:t>
      </w:r>
      <w:r w:rsidR="00002EC5" w:rsidRPr="00772421">
        <w:rPr>
          <w:rFonts w:eastAsia="Calibri"/>
          <w:color w:val="1F497D" w:themeColor="text2"/>
          <w:sz w:val="28"/>
          <w:szCs w:val="28"/>
          <w:lang w:eastAsia="en-US"/>
        </w:rPr>
        <w:t xml:space="preserve"> %</w:t>
      </w:r>
      <w:r w:rsidRPr="00772421">
        <w:rPr>
          <w:rFonts w:eastAsia="Calibri"/>
          <w:color w:val="1F497D" w:themeColor="text2"/>
          <w:sz w:val="28"/>
          <w:szCs w:val="28"/>
          <w:lang w:eastAsia="en-US"/>
        </w:rPr>
        <w:t>.</w:t>
      </w:r>
    </w:p>
    <w:p w:rsidR="002A5F37" w:rsidRDefault="007C278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Расходы на оплату коммунальных услуг и арендную плату на 202</w:t>
      </w:r>
      <w:r w:rsidR="00002EC5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- 202</w:t>
      </w:r>
      <w:r w:rsidR="00002EC5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годы рассчитаны на уровне прогноза бюджета на 202</w:t>
      </w:r>
      <w:r w:rsidR="00002EC5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год.</w:t>
      </w:r>
    </w:p>
    <w:p w:rsidR="002A5F37" w:rsidRDefault="002A5F3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A5F37" w:rsidRDefault="007C278D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 Расходы на приобретение продуктов питания </w:t>
      </w:r>
    </w:p>
    <w:p w:rsidR="002A5F37" w:rsidRPr="00772421" w:rsidRDefault="007C278D">
      <w:pPr>
        <w:ind w:firstLine="709"/>
        <w:jc w:val="both"/>
        <w:rPr>
          <w:rFonts w:eastAsia="Calibri"/>
          <w:color w:val="1F497D" w:themeColor="text2"/>
          <w:sz w:val="28"/>
          <w:szCs w:val="28"/>
          <w:lang w:eastAsia="en-US"/>
        </w:rPr>
      </w:pPr>
      <w:r>
        <w:rPr>
          <w:sz w:val="28"/>
          <w:szCs w:val="28"/>
        </w:rPr>
        <w:t>Расходы на приобретение продуктов питания на 202</w:t>
      </w:r>
      <w:r w:rsidR="00002EC5">
        <w:rPr>
          <w:sz w:val="28"/>
          <w:szCs w:val="28"/>
        </w:rPr>
        <w:t>4</w:t>
      </w:r>
      <w:r>
        <w:rPr>
          <w:sz w:val="28"/>
          <w:szCs w:val="28"/>
        </w:rPr>
        <w:t xml:space="preserve"> год рассчитаны исходя из первоначального бюджета 202</w:t>
      </w:r>
      <w:r w:rsidR="00002EC5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>
        <w:rPr>
          <w:rFonts w:eastAsia="Calibri"/>
          <w:sz w:val="28"/>
          <w:szCs w:val="28"/>
          <w:lang w:eastAsia="en-US"/>
        </w:rPr>
        <w:t xml:space="preserve"> с учетом индексации на  прогнозируемый среднегодовой индекс роста потребительских цен – </w:t>
      </w:r>
      <w:r w:rsidR="00772421" w:rsidRPr="00772421">
        <w:rPr>
          <w:rFonts w:eastAsia="Calibri"/>
          <w:color w:val="1F497D" w:themeColor="text2"/>
          <w:sz w:val="28"/>
          <w:szCs w:val="28"/>
          <w:lang w:eastAsia="en-US"/>
        </w:rPr>
        <w:t xml:space="preserve">7,2 </w:t>
      </w:r>
      <w:r w:rsidRPr="00772421">
        <w:rPr>
          <w:rFonts w:eastAsia="Calibri"/>
          <w:color w:val="1F497D" w:themeColor="text2"/>
          <w:sz w:val="28"/>
          <w:szCs w:val="28"/>
          <w:lang w:eastAsia="en-US"/>
        </w:rPr>
        <w:t>%.</w:t>
      </w:r>
    </w:p>
    <w:p w:rsidR="002A5F37" w:rsidRDefault="007C27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приобретение продуктов питания на 202</w:t>
      </w:r>
      <w:r w:rsidR="00002E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- 202</w:t>
      </w:r>
      <w:r w:rsidR="00002EC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годы рассчитаны на уровне прогноза бюджета 202</w:t>
      </w:r>
      <w:r w:rsidR="00002EC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2A5F37" w:rsidRDefault="002A5F37">
      <w:pPr>
        <w:ind w:firstLine="709"/>
        <w:jc w:val="both"/>
        <w:rPr>
          <w:b/>
          <w:color w:val="FF0000"/>
          <w:sz w:val="28"/>
          <w:szCs w:val="28"/>
        </w:rPr>
      </w:pPr>
    </w:p>
    <w:p w:rsidR="002A5F37" w:rsidRDefault="007C278D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 Другие расходы.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Другие расходы на 202</w:t>
      </w:r>
      <w:r w:rsidR="006B761D">
        <w:rPr>
          <w:sz w:val="28"/>
          <w:szCs w:val="28"/>
        </w:rPr>
        <w:t>4</w:t>
      </w:r>
      <w:r>
        <w:rPr>
          <w:sz w:val="28"/>
          <w:szCs w:val="28"/>
        </w:rPr>
        <w:t xml:space="preserve"> год рассчитаны от уровня первоначального бюджета 202</w:t>
      </w:r>
      <w:r w:rsidR="006B761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 учетом: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исключения расходов, носящих разовый характер;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увеличения расходов на объем средств, носящих постоянный характер, но не вошедших в первоначальный бюджет 202</w:t>
      </w:r>
      <w:r w:rsidR="006B761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и выделяемых дополнительно в течение финансового года;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принятых (принимаемых) нормативных правовых актов.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Другие расходы на 202</w:t>
      </w:r>
      <w:r w:rsidR="006B761D">
        <w:rPr>
          <w:sz w:val="28"/>
          <w:szCs w:val="28"/>
        </w:rPr>
        <w:t>5</w:t>
      </w:r>
      <w:r>
        <w:rPr>
          <w:sz w:val="28"/>
          <w:szCs w:val="28"/>
        </w:rPr>
        <w:t xml:space="preserve"> - 202</w:t>
      </w:r>
      <w:r w:rsidR="006B761D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рассчитаны на уровне прогноза бюджета на 202</w:t>
      </w:r>
      <w:r w:rsidR="006B761D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2A5F37" w:rsidRDefault="002A5F37">
      <w:pPr>
        <w:ind w:firstLine="709"/>
        <w:jc w:val="both"/>
        <w:rPr>
          <w:b/>
          <w:color w:val="FF0000"/>
          <w:sz w:val="28"/>
          <w:szCs w:val="28"/>
        </w:rPr>
      </w:pP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2.5. Расходы за счет  субвенций на осуществление переданных полномочий</w:t>
      </w:r>
      <w:proofErr w:type="gramStart"/>
      <w:r>
        <w:rPr>
          <w:rFonts w:eastAsia="Calibri"/>
          <w:b/>
          <w:sz w:val="28"/>
          <w:szCs w:val="28"/>
          <w:lang w:eastAsia="en-US"/>
        </w:rPr>
        <w:t xml:space="preserve"> :</w:t>
      </w:r>
      <w:proofErr w:type="gramEnd"/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по поддержке сельскохозяйственного производства;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категории;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по организации и осуществлению деятельности по опеке и попечительству в отношении несовершеннолетних граждан;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по созданию и организации деятельности муниципальных комиссий по делам несовершеннолетних и защите их прав;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по организации и осуществлению деятельности по опеке и попечительству в отношении совершеннолетних граждан;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 xml:space="preserve">- на осуществление полномочий по созданию административных комиссий в Нижегородской области и на осуществление отдельных полномочий в области </w:t>
      </w:r>
      <w:r w:rsidRPr="00696FDF">
        <w:rPr>
          <w:rFonts w:eastAsia="Calibri"/>
          <w:sz w:val="28"/>
          <w:szCs w:val="28"/>
          <w:lang w:eastAsia="en-US"/>
        </w:rPr>
        <w:lastRenderedPageBreak/>
        <w:t>законодательства об административных правонарушениях.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1) Расчет фонда оплаты труда на 2024 год произведен на основании утвержденных нормативных актов по расчету данных субвенций с учетом: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6FDF">
        <w:rPr>
          <w:sz w:val="28"/>
          <w:szCs w:val="28"/>
        </w:rPr>
        <w:t xml:space="preserve">- индексации заработной платы на 6,5% с 1 октября 2023 г., на </w:t>
      </w:r>
      <w:r w:rsidR="00772421" w:rsidRPr="00772421">
        <w:rPr>
          <w:color w:val="4F81BD" w:themeColor="accent1"/>
          <w:sz w:val="28"/>
          <w:szCs w:val="28"/>
        </w:rPr>
        <w:t>7,2</w:t>
      </w:r>
      <w:r w:rsidRPr="00772421">
        <w:rPr>
          <w:color w:val="4F81BD" w:themeColor="accent1"/>
          <w:sz w:val="28"/>
          <w:szCs w:val="28"/>
        </w:rPr>
        <w:t xml:space="preserve">% </w:t>
      </w:r>
      <w:r w:rsidRPr="00696FDF">
        <w:rPr>
          <w:sz w:val="28"/>
          <w:szCs w:val="28"/>
        </w:rPr>
        <w:t>с</w:t>
      </w:r>
      <w:r w:rsidRPr="00696FDF">
        <w:rPr>
          <w:sz w:val="28"/>
          <w:szCs w:val="28"/>
        </w:rPr>
        <w:br/>
        <w:t>1 октября 2024 г.;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страховых взносов в государственные внебюджетные фонды в размере 30,2 процента.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Фонд оплаты труда на 2025 - 2026 годы рассчитан на уровне прогноза бюджета на 2024 год.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2) Расходы на оплату коммунальных услуг на 2024 год произведены на основе доведенных министерством энергетики и жилищно-коммунального хозяйства Нижегородской области лимитов.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 xml:space="preserve">Расходы на оплату коммунальных услуг на 2025 - 2026 годы рассчитаны на уровне прогноза бюджета на 2024 год. 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3) Прочие расходы на 2024 год рассчитаны на уровне первоначального бюджета 2023 года с учетом положений утвержденных нормативных актов по расчету данных субвенций (</w:t>
      </w:r>
      <w:r w:rsidRPr="00696FDF">
        <w:rPr>
          <w:sz w:val="28"/>
          <w:szCs w:val="28"/>
        </w:rPr>
        <w:t>за исключением расходов разового характера, выделяемых в предыдущие годы</w:t>
      </w:r>
      <w:r w:rsidRPr="00696FDF">
        <w:rPr>
          <w:rFonts w:eastAsia="Calibri"/>
          <w:sz w:val="28"/>
          <w:szCs w:val="28"/>
          <w:lang w:eastAsia="en-US"/>
        </w:rPr>
        <w:t>).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 xml:space="preserve">Прочие расходы на 2025 - 2026 годы рассчитаны на уровне прогноза бюджета на 2024 год </w:t>
      </w:r>
      <w:r w:rsidRPr="00696FDF">
        <w:rPr>
          <w:sz w:val="28"/>
          <w:szCs w:val="28"/>
        </w:rPr>
        <w:t>за исключением расходов разового характера, выделяемых в 2024 году.</w:t>
      </w:r>
    </w:p>
    <w:p w:rsidR="00696FDF" w:rsidRPr="00696FDF" w:rsidRDefault="00696FDF" w:rsidP="00696FD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96FDF" w:rsidRPr="00696FDF" w:rsidRDefault="00696FDF" w:rsidP="00696FD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 xml:space="preserve">Расходы на 2024 год рассчитаны в соответствии с Методиками расчета по следующим субвенциям: </w:t>
      </w:r>
    </w:p>
    <w:p w:rsidR="00696FDF" w:rsidRPr="00696FDF" w:rsidRDefault="00696FDF" w:rsidP="00696FD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образования;</w:t>
      </w:r>
    </w:p>
    <w:p w:rsidR="00696FDF" w:rsidRPr="00696FDF" w:rsidRDefault="00696FDF" w:rsidP="00696FD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образования;</w:t>
      </w:r>
    </w:p>
    <w:p w:rsidR="00696FDF" w:rsidRPr="00696FDF" w:rsidRDefault="00696FDF" w:rsidP="00696FD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питания;</w:t>
      </w:r>
    </w:p>
    <w:p w:rsidR="00696FDF" w:rsidRPr="00696FDF" w:rsidRDefault="00696FDF" w:rsidP="00696FD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 xml:space="preserve">-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</w:t>
      </w:r>
      <w:r w:rsidRPr="00696FDF">
        <w:rPr>
          <w:rFonts w:eastAsia="Calibri"/>
          <w:sz w:val="28"/>
          <w:szCs w:val="28"/>
          <w:lang w:eastAsia="en-US"/>
        </w:rPr>
        <w:lastRenderedPageBreak/>
        <w:t>соответствии с имеющейся лицензией, расположенные на территории Российской Федерации;</w:t>
      </w:r>
    </w:p>
    <w:p w:rsidR="00696FDF" w:rsidRPr="00696FDF" w:rsidRDefault="00696FDF" w:rsidP="00696FD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платы;</w:t>
      </w:r>
    </w:p>
    <w:p w:rsidR="00696FDF" w:rsidRPr="00696FDF" w:rsidRDefault="00696FDF" w:rsidP="00696FDF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- на осуществление полномочий в области социальной поддержки и социального обслуживания семей, имеющих детей.</w:t>
      </w:r>
    </w:p>
    <w:p w:rsidR="00696FDF" w:rsidRPr="00696FDF" w:rsidRDefault="00696FDF" w:rsidP="00696FD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696FDF">
        <w:rPr>
          <w:rFonts w:eastAsia="Calibri"/>
          <w:sz w:val="28"/>
          <w:szCs w:val="28"/>
          <w:lang w:eastAsia="en-US"/>
        </w:rPr>
        <w:t>Расходы на 2024 год на предоставление субвенции на исполнение полномочий в сфере общего образования рассчитаны с учетом бюджета 2023 года и роста нормативов финансового обеспечения образовательной деятельности на 2024 год. Расходы на 2025-2026 годы рассчитаны на уровне прогноза бюджета на 2024 год.</w:t>
      </w:r>
    </w:p>
    <w:p w:rsidR="00E338E8" w:rsidRPr="00696FDF" w:rsidRDefault="00E338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2.6. Иные расходы.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расходы на 202</w:t>
      </w:r>
      <w:r w:rsidR="004759BB">
        <w:rPr>
          <w:sz w:val="28"/>
          <w:szCs w:val="28"/>
        </w:rPr>
        <w:t>4</w:t>
      </w:r>
      <w:r>
        <w:rPr>
          <w:sz w:val="28"/>
          <w:szCs w:val="28"/>
        </w:rPr>
        <w:t xml:space="preserve"> год рассчитаны от уровня первоначального бюджета 202</w:t>
      </w:r>
      <w:r w:rsidR="004759BB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 учетом: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исключения расходов, носящих разовый характер;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увеличения расходов на объем средств, носящих постоянный характер, но не вошедших в первоначальный бюджет 202</w:t>
      </w:r>
      <w:r w:rsidR="004759BB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и выделяемых дополнительно в течение финансового года. 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расходы на 202</w:t>
      </w:r>
      <w:r w:rsidR="004759BB">
        <w:rPr>
          <w:sz w:val="28"/>
          <w:szCs w:val="28"/>
        </w:rPr>
        <w:t>5</w:t>
      </w:r>
      <w:r>
        <w:rPr>
          <w:sz w:val="28"/>
          <w:szCs w:val="28"/>
        </w:rPr>
        <w:t xml:space="preserve"> - 202</w:t>
      </w:r>
      <w:r w:rsidR="004759BB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рассчитаны на уровне прогноза бюджета на 202</w:t>
      </w:r>
      <w:r w:rsidR="004759BB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2A5F37" w:rsidRDefault="002A5F37">
      <w:pPr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2A5F37" w:rsidRDefault="007C27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2.7. Расходы на осуществление бюджетных инвестиций.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Ассигнования на осуществление бюджетных инвестиций планируются в рамках муниципальных  программ Большемурашкинского муниципального округа Нижегородской области </w:t>
      </w:r>
      <w:r w:rsidR="00B62F01">
        <w:rPr>
          <w:rFonts w:eastAsia="Calibri"/>
          <w:sz w:val="28"/>
          <w:szCs w:val="28"/>
          <w:lang w:eastAsia="en-US"/>
        </w:rPr>
        <w:t xml:space="preserve">и непрограммных мероприятий </w:t>
      </w:r>
      <w:r>
        <w:rPr>
          <w:rFonts w:eastAsia="Calibri"/>
          <w:sz w:val="28"/>
          <w:szCs w:val="28"/>
          <w:lang w:eastAsia="en-US"/>
        </w:rPr>
        <w:t>на 202</w:t>
      </w:r>
      <w:r w:rsidR="00B62F01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-202</w:t>
      </w:r>
      <w:r w:rsidR="00B62F01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годы. 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приоритетном порядке в расходы включаются ассигнования на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реализацию национальных проектов;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к федеральным и областным  средствам в рамках заключенных соглашений;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переходящие объекты.</w:t>
      </w:r>
    </w:p>
    <w:p w:rsidR="002A5F37" w:rsidRDefault="002A5F37">
      <w:pPr>
        <w:ind w:firstLine="709"/>
        <w:jc w:val="center"/>
        <w:rPr>
          <w:b/>
          <w:sz w:val="28"/>
          <w:szCs w:val="28"/>
        </w:rPr>
      </w:pPr>
    </w:p>
    <w:p w:rsidR="002A5F37" w:rsidRDefault="007C278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 Формирование расходов на содержание органов местного самоуправления Большемурашкинского муниципального округа Нижегородской области</w:t>
      </w:r>
    </w:p>
    <w:p w:rsidR="002A5F37" w:rsidRDefault="002A5F37">
      <w:pPr>
        <w:ind w:firstLine="709"/>
        <w:jc w:val="both"/>
        <w:rPr>
          <w:b/>
          <w:sz w:val="28"/>
          <w:szCs w:val="28"/>
        </w:rPr>
      </w:pP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3.1. Фонд оплаты труда.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Планирование фонда оплаты труда в органах местного самоуправления Большемурашкинского муниципального округа Нижегородской области на 20</w:t>
      </w:r>
      <w:r w:rsidR="0034036D">
        <w:rPr>
          <w:rFonts w:eastAsia="Calibri"/>
          <w:sz w:val="28"/>
          <w:szCs w:val="28"/>
          <w:lang w:eastAsia="en-US"/>
        </w:rPr>
        <w:t xml:space="preserve">24 </w:t>
      </w:r>
      <w:r>
        <w:rPr>
          <w:rFonts w:eastAsia="Calibri"/>
          <w:sz w:val="28"/>
          <w:szCs w:val="28"/>
          <w:lang w:eastAsia="en-US"/>
        </w:rPr>
        <w:t>год осуществляется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учетом :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изменения структуры, предельной численности и должностей;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структуры фонда оплаты труда органов местного самоуправления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;</w:t>
      </w:r>
      <w:proofErr w:type="gramEnd"/>
    </w:p>
    <w:p w:rsidR="002A5F37" w:rsidRPr="00772421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4F81BD" w:themeColor="accent1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- индексации заработной платы с  1 октября 202</w:t>
      </w:r>
      <w:r w:rsidR="0034036D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г</w:t>
      </w:r>
      <w:r w:rsidR="0034036D">
        <w:rPr>
          <w:rFonts w:eastAsia="Calibri"/>
          <w:sz w:val="28"/>
          <w:szCs w:val="28"/>
          <w:lang w:eastAsia="en-US"/>
        </w:rPr>
        <w:t>ода  на 6,5 %,</w:t>
      </w:r>
      <w:r>
        <w:rPr>
          <w:rFonts w:eastAsia="Calibri"/>
          <w:sz w:val="28"/>
          <w:szCs w:val="28"/>
          <w:lang w:eastAsia="en-US"/>
        </w:rPr>
        <w:t xml:space="preserve">  с 1 октября 202</w:t>
      </w:r>
      <w:r w:rsidR="0034036D">
        <w:rPr>
          <w:rFonts w:eastAsia="Calibri"/>
          <w:sz w:val="28"/>
          <w:szCs w:val="28"/>
          <w:lang w:eastAsia="en-US"/>
        </w:rPr>
        <w:t xml:space="preserve">4 года на </w:t>
      </w:r>
      <w:r w:rsidR="00772421" w:rsidRPr="00772421">
        <w:rPr>
          <w:rFonts w:eastAsia="Calibri"/>
          <w:color w:val="4F81BD" w:themeColor="accent1"/>
          <w:sz w:val="28"/>
          <w:szCs w:val="28"/>
          <w:lang w:eastAsia="en-US"/>
        </w:rPr>
        <w:t>7,2</w:t>
      </w:r>
      <w:r w:rsidR="0034036D" w:rsidRPr="00772421">
        <w:rPr>
          <w:rFonts w:eastAsia="Calibri"/>
          <w:color w:val="4F81BD" w:themeColor="accent1"/>
          <w:sz w:val="28"/>
          <w:szCs w:val="28"/>
          <w:lang w:eastAsia="en-US"/>
        </w:rPr>
        <w:t xml:space="preserve"> %;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дополнительной потребности на доведение заработной  платы </w:t>
      </w:r>
      <w:r w:rsidR="00371C84">
        <w:rPr>
          <w:rFonts w:eastAsia="Calibri"/>
          <w:sz w:val="28"/>
          <w:szCs w:val="28"/>
          <w:lang w:eastAsia="en-US"/>
        </w:rPr>
        <w:t xml:space="preserve">отдельных категорий </w:t>
      </w:r>
      <w:r>
        <w:rPr>
          <w:rFonts w:eastAsia="Calibri"/>
          <w:sz w:val="28"/>
          <w:szCs w:val="28"/>
          <w:lang w:eastAsia="en-US"/>
        </w:rPr>
        <w:t xml:space="preserve"> работников до минимального размера </w:t>
      </w:r>
      <w:r w:rsidR="00371C84">
        <w:rPr>
          <w:rFonts w:eastAsia="Calibri"/>
          <w:sz w:val="28"/>
          <w:szCs w:val="28"/>
          <w:lang w:eastAsia="en-US"/>
        </w:rPr>
        <w:t xml:space="preserve"> оплаты труда </w:t>
      </w:r>
      <w:r w:rsidR="0034036D">
        <w:rPr>
          <w:rFonts w:eastAsia="Calibri"/>
          <w:sz w:val="28"/>
          <w:szCs w:val="28"/>
          <w:lang w:eastAsia="en-US"/>
        </w:rPr>
        <w:t xml:space="preserve"> 19242 рубля</w:t>
      </w:r>
      <w:proofErr w:type="gramStart"/>
      <w:r w:rsidR="00371C84">
        <w:rPr>
          <w:rFonts w:eastAsia="Calibri"/>
          <w:sz w:val="28"/>
          <w:szCs w:val="28"/>
          <w:lang w:eastAsia="en-US"/>
        </w:rPr>
        <w:t xml:space="preserve"> ;</w:t>
      </w:r>
      <w:proofErr w:type="gramEnd"/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страховых взносов в государственные внебюджетные фонды в размере 30,2%.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Фонд оплаты труда на 202</w:t>
      </w:r>
      <w:r w:rsidR="0034036D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– 202</w:t>
      </w:r>
      <w:r w:rsidR="0034036D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годы рассчитывается на уровне прогноза</w:t>
      </w:r>
      <w:r w:rsidR="0034036D">
        <w:rPr>
          <w:rFonts w:eastAsia="Calibri"/>
          <w:sz w:val="28"/>
          <w:szCs w:val="28"/>
          <w:lang w:eastAsia="en-US"/>
        </w:rPr>
        <w:t xml:space="preserve"> бюджета на 2024</w:t>
      </w:r>
      <w:r>
        <w:rPr>
          <w:rFonts w:eastAsia="Calibri"/>
          <w:sz w:val="28"/>
          <w:szCs w:val="28"/>
          <w:lang w:eastAsia="en-US"/>
        </w:rPr>
        <w:t xml:space="preserve"> год.</w:t>
      </w:r>
    </w:p>
    <w:p w:rsidR="002A5F37" w:rsidRDefault="002A5F3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3.2. Другие расходы (кроме заработной платы и начислений на нее).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а) Оплата коммунальных услуг, арендная плата и содержание помещений.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Расходы на оплату коммунальных услуг, арендную плату и содержание помещений (в части возмещения коммунальных расходов) на 202</w:t>
      </w:r>
      <w:r w:rsidR="00371C84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год рассчитываются от уровня первоначального бюджета 202</w:t>
      </w:r>
      <w:r w:rsidR="00371C84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года с учетом: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вновь принятых (принимаемых) обязательств;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изменения арендованных площадей и стоимости аренды;</w:t>
      </w:r>
    </w:p>
    <w:p w:rsidR="002A5F37" w:rsidRDefault="00371C8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7C278D">
        <w:rPr>
          <w:rFonts w:eastAsia="Calibri"/>
          <w:sz w:val="28"/>
          <w:szCs w:val="28"/>
          <w:lang w:eastAsia="en-US"/>
        </w:rPr>
        <w:t xml:space="preserve">индексации на прогнозируемый среднегодовой индекс роста потребительских цен – </w:t>
      </w:r>
      <w:r w:rsidR="00772421" w:rsidRPr="00772421">
        <w:rPr>
          <w:rFonts w:eastAsia="Calibri"/>
          <w:color w:val="4F81BD" w:themeColor="accent1"/>
          <w:sz w:val="28"/>
          <w:szCs w:val="28"/>
          <w:lang w:eastAsia="en-US"/>
        </w:rPr>
        <w:t>7,2</w:t>
      </w:r>
      <w:r w:rsidRPr="00772421">
        <w:rPr>
          <w:rFonts w:eastAsia="Calibri"/>
          <w:color w:val="4F81BD" w:themeColor="accent1"/>
          <w:sz w:val="28"/>
          <w:szCs w:val="28"/>
          <w:lang w:eastAsia="en-US"/>
        </w:rPr>
        <w:t xml:space="preserve"> </w:t>
      </w:r>
      <w:r w:rsidR="007C278D" w:rsidRPr="00772421">
        <w:rPr>
          <w:rFonts w:eastAsia="Calibri"/>
          <w:color w:val="4F81BD" w:themeColor="accent1"/>
          <w:sz w:val="28"/>
          <w:szCs w:val="28"/>
          <w:lang w:eastAsia="en-US"/>
        </w:rPr>
        <w:t>%.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Расходы на оплату коммунальных услуг и арендную плату на 202</w:t>
      </w:r>
      <w:r w:rsidR="00371C84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>-202</w:t>
      </w:r>
      <w:r w:rsidR="00371C84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годы рассчитываются на уровне прогноза бюджета на 202</w:t>
      </w:r>
      <w:r w:rsidR="00371C84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год.</w:t>
      </w:r>
    </w:p>
    <w:p w:rsidR="002A5F37" w:rsidRDefault="002A5F3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б) Прочие расходы.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Прочие расходы на 202</w:t>
      </w:r>
      <w:r w:rsidR="00B27B67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год рассчитываются на уровне первоначального бюджета 202</w:t>
      </w:r>
      <w:r w:rsidR="00B27B67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года, за исключением расходов разового характера, выделяемых в предыдущие годы.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Прочие расходы на 202</w:t>
      </w:r>
      <w:r w:rsidR="00B27B67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>-202</w:t>
      </w:r>
      <w:r w:rsidR="00B27B67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годы рассчитываются на уровне прогноза бюджета 2023 года, за исключением расходов разов</w:t>
      </w:r>
      <w:r w:rsidR="00B27B67">
        <w:rPr>
          <w:rFonts w:eastAsia="Calibri"/>
          <w:sz w:val="28"/>
          <w:szCs w:val="28"/>
          <w:lang w:eastAsia="en-US"/>
        </w:rPr>
        <w:t>ого характера, выделяемых в 2024</w:t>
      </w:r>
      <w:r>
        <w:rPr>
          <w:rFonts w:eastAsia="Calibri"/>
          <w:sz w:val="28"/>
          <w:szCs w:val="28"/>
          <w:lang w:eastAsia="en-US"/>
        </w:rPr>
        <w:t xml:space="preserve"> году.</w:t>
      </w:r>
    </w:p>
    <w:p w:rsidR="002A5F37" w:rsidRDefault="002A5F37">
      <w:pPr>
        <w:widowControl w:val="0"/>
        <w:autoSpaceDE w:val="0"/>
        <w:autoSpaceDN w:val="0"/>
        <w:adjustRightInd w:val="0"/>
        <w:ind w:firstLine="709"/>
        <w:rPr>
          <w:rFonts w:eastAsia="Calibri"/>
          <w:b/>
          <w:color w:val="FF0000"/>
          <w:sz w:val="28"/>
          <w:szCs w:val="28"/>
          <w:lang w:eastAsia="en-US"/>
        </w:rPr>
      </w:pPr>
    </w:p>
    <w:p w:rsidR="002A5F37" w:rsidRDefault="007C278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Отраслевые особенности планирования бюджетных ассигнований  бюджета муниципального округа</w:t>
      </w:r>
    </w:p>
    <w:p w:rsidR="002A5F37" w:rsidRDefault="002A5F37">
      <w:pPr>
        <w:ind w:firstLine="709"/>
        <w:jc w:val="both"/>
        <w:rPr>
          <w:sz w:val="28"/>
          <w:szCs w:val="28"/>
        </w:rPr>
      </w:pP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4.1. Расходы на поддержку средств массовой информации.</w:t>
      </w:r>
    </w:p>
    <w:p w:rsidR="00CF6F40" w:rsidRPr="00CF6F40" w:rsidRDefault="00CF6F40" w:rsidP="00CF6F4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F6F40">
        <w:rPr>
          <w:rFonts w:eastAsia="Calibri"/>
          <w:sz w:val="28"/>
          <w:szCs w:val="28"/>
          <w:lang w:eastAsia="en-US"/>
        </w:rPr>
        <w:t>Объем субсидии на оказание частичной финансовой поддержки окружных печатных средств массовой информации рассчит</w:t>
      </w:r>
      <w:r>
        <w:rPr>
          <w:rFonts w:eastAsia="Calibri"/>
          <w:sz w:val="28"/>
          <w:szCs w:val="28"/>
          <w:lang w:eastAsia="en-US"/>
        </w:rPr>
        <w:t>ан</w:t>
      </w:r>
      <w:r w:rsidRPr="00CF6F40">
        <w:rPr>
          <w:rFonts w:eastAsia="Calibri"/>
          <w:sz w:val="28"/>
          <w:szCs w:val="28"/>
          <w:lang w:eastAsia="en-US"/>
        </w:rPr>
        <w:t xml:space="preserve"> в соответствии с Порядком предоставления и распределения субсидии из областного бюджета бюджету муниципального образования Нижегородской области на оказание частичной финансовой поддержки окружных печатных средств массовой информации, утвержденным постановлением Правительства Нижегородской области от 15 января 2019 г. № 7 "Об утверждении государственной программы "Информационная среда Нижегородской области":</w:t>
      </w:r>
      <w:proofErr w:type="gramEnd"/>
    </w:p>
    <w:p w:rsidR="00CF6F40" w:rsidRPr="00CF6F40" w:rsidRDefault="00CF6F40" w:rsidP="00CF6F4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6F40">
        <w:rPr>
          <w:rFonts w:eastAsia="Calibri"/>
          <w:sz w:val="28"/>
          <w:szCs w:val="28"/>
          <w:lang w:eastAsia="en-US"/>
        </w:rPr>
        <w:t xml:space="preserve">1) расходы на оплату труда на 2024 год рассчитывается с учетом: </w:t>
      </w:r>
    </w:p>
    <w:p w:rsidR="00CF6F40" w:rsidRPr="00CF6F40" w:rsidRDefault="00CF6F40" w:rsidP="00CF6F4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6F40">
        <w:rPr>
          <w:rFonts w:eastAsia="Calibri"/>
          <w:sz w:val="28"/>
          <w:szCs w:val="28"/>
          <w:lang w:eastAsia="en-US"/>
        </w:rPr>
        <w:t xml:space="preserve">- индексации заработной платы на 6,5% с 1 октября 2023 г. и на </w:t>
      </w:r>
      <w:r w:rsidR="00772421" w:rsidRPr="00772421">
        <w:rPr>
          <w:rFonts w:eastAsia="Calibri"/>
          <w:color w:val="4F81BD" w:themeColor="accent1"/>
          <w:sz w:val="28"/>
          <w:szCs w:val="28"/>
          <w:lang w:eastAsia="en-US"/>
        </w:rPr>
        <w:t>7,2</w:t>
      </w:r>
      <w:r w:rsidRPr="00772421">
        <w:rPr>
          <w:rFonts w:eastAsia="Calibri"/>
          <w:color w:val="4F81BD" w:themeColor="accent1"/>
          <w:sz w:val="28"/>
          <w:szCs w:val="28"/>
          <w:lang w:eastAsia="en-US"/>
        </w:rPr>
        <w:t xml:space="preserve">% </w:t>
      </w:r>
      <w:r w:rsidRPr="00CF6F40">
        <w:rPr>
          <w:rFonts w:eastAsia="Calibri"/>
          <w:sz w:val="28"/>
          <w:szCs w:val="28"/>
          <w:lang w:eastAsia="en-US"/>
        </w:rPr>
        <w:t xml:space="preserve">с </w:t>
      </w:r>
      <w:r w:rsidRPr="00CF6F40">
        <w:rPr>
          <w:rFonts w:eastAsia="Calibri"/>
          <w:sz w:val="28"/>
          <w:szCs w:val="28"/>
          <w:lang w:eastAsia="en-US"/>
        </w:rPr>
        <w:br/>
      </w:r>
      <w:r w:rsidRPr="00CF6F40">
        <w:rPr>
          <w:rFonts w:eastAsia="Calibri"/>
          <w:sz w:val="28"/>
          <w:szCs w:val="28"/>
          <w:lang w:eastAsia="en-US"/>
        </w:rPr>
        <w:lastRenderedPageBreak/>
        <w:t>1 октября 2024 г.;</w:t>
      </w:r>
    </w:p>
    <w:p w:rsidR="00CF6F40" w:rsidRPr="00CF6F40" w:rsidRDefault="00CF6F40" w:rsidP="00CF6F4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6F40">
        <w:rPr>
          <w:rFonts w:eastAsia="Calibri"/>
          <w:sz w:val="28"/>
          <w:szCs w:val="28"/>
          <w:lang w:eastAsia="en-US"/>
        </w:rPr>
        <w:t>- страховых взносов в государственные внебюджетные фонды 30,2%.</w:t>
      </w:r>
    </w:p>
    <w:p w:rsidR="00CF6F40" w:rsidRPr="00CF6F40" w:rsidRDefault="00CF6F40" w:rsidP="00CF6F4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6F40">
        <w:rPr>
          <w:rFonts w:eastAsia="Calibri"/>
          <w:sz w:val="28"/>
          <w:szCs w:val="28"/>
          <w:lang w:eastAsia="en-US"/>
        </w:rPr>
        <w:t>Фонд оплаты труда на 2025-2026 годы рассчитан на уровне прогноза бюджета на 2024 год.</w:t>
      </w:r>
    </w:p>
    <w:p w:rsidR="00CF6F40" w:rsidRPr="00CF6F40" w:rsidRDefault="00CF6F40" w:rsidP="00CF6F4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F6F40">
        <w:rPr>
          <w:rFonts w:eastAsia="Calibri"/>
          <w:sz w:val="28"/>
          <w:szCs w:val="28"/>
          <w:lang w:eastAsia="en-US"/>
        </w:rPr>
        <w:t>2) прочие расходы (затраты на полиграфическое исполнение (включая бумагу) на 2024 год рассчитываются на уровне первоначального бюджета на 2023 год с учетом стоимости полиграфического исполнения на 1 экземпляр газеты, утвержденного Порядком предоставления и распределения субсидии из областного бюджета бюджету муниципального образования Нижегородской области на оказание частичной финансовой поддержки окружных печатных средств массовой информации.</w:t>
      </w:r>
      <w:proofErr w:type="gramEnd"/>
    </w:p>
    <w:p w:rsidR="00CF6F40" w:rsidRPr="00CF6F40" w:rsidRDefault="00CF6F40" w:rsidP="00CF6F4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proofErr w:type="gramStart"/>
      <w:r w:rsidRPr="00CF6F40">
        <w:rPr>
          <w:rFonts w:eastAsia="Calibri"/>
          <w:sz w:val="28"/>
          <w:szCs w:val="28"/>
          <w:lang w:eastAsia="en-US"/>
        </w:rPr>
        <w:t>Прочие расходы (затраты на полиграфическое исполнение (включая бумагу) на 2025-2026 годы рассчитываются на уровне прогноза бюджета 2024 года.</w:t>
      </w:r>
      <w:proofErr w:type="gramEnd"/>
    </w:p>
    <w:p w:rsidR="00CF6F40" w:rsidRPr="00CF6F40" w:rsidRDefault="003F5C0F" w:rsidP="00CF6F4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C67893">
        <w:rPr>
          <w:sz w:val="28"/>
          <w:szCs w:val="28"/>
        </w:rPr>
        <w:t xml:space="preserve">Бюджетом муниципального округа будет обеспечиваться </w:t>
      </w:r>
      <w:proofErr w:type="spellStart"/>
      <w:r w:rsidRPr="00C67893">
        <w:rPr>
          <w:sz w:val="28"/>
          <w:szCs w:val="28"/>
        </w:rPr>
        <w:t>софинансирование</w:t>
      </w:r>
      <w:proofErr w:type="spellEnd"/>
      <w:r w:rsidRPr="00C67893">
        <w:rPr>
          <w:sz w:val="28"/>
          <w:szCs w:val="28"/>
        </w:rPr>
        <w:t xml:space="preserve"> </w:t>
      </w:r>
      <w:r w:rsidRPr="00C67893">
        <w:rPr>
          <w:rFonts w:eastAsia="Calibri"/>
          <w:sz w:val="28"/>
          <w:szCs w:val="28"/>
          <w:lang w:eastAsia="en-US"/>
        </w:rPr>
        <w:t xml:space="preserve"> финансовой поддержки печатного средства массовой информации </w:t>
      </w:r>
      <w:r>
        <w:rPr>
          <w:rFonts w:eastAsia="Calibri"/>
          <w:sz w:val="28"/>
          <w:szCs w:val="28"/>
          <w:lang w:eastAsia="en-US"/>
        </w:rPr>
        <w:t xml:space="preserve">Большемурашкинского муниципального округа Нижегородской области в объеме </w:t>
      </w:r>
      <w:r w:rsidR="009F1AB6">
        <w:rPr>
          <w:rFonts w:eastAsia="Calibri"/>
          <w:sz w:val="28"/>
          <w:szCs w:val="28"/>
          <w:lang w:eastAsia="en-US"/>
        </w:rPr>
        <w:t xml:space="preserve">не менее </w:t>
      </w:r>
      <w:r w:rsidR="00C67893">
        <w:rPr>
          <w:rFonts w:eastAsia="Calibri"/>
          <w:sz w:val="28"/>
          <w:szCs w:val="28"/>
          <w:lang w:eastAsia="en-US"/>
        </w:rPr>
        <w:t>20 % от суммы расходов</w:t>
      </w:r>
      <w:proofErr w:type="gramStart"/>
      <w:r w:rsidR="00C67893" w:rsidRPr="00C67893">
        <w:rPr>
          <w:rFonts w:eastAsia="Calibri"/>
          <w:sz w:val="28"/>
          <w:szCs w:val="28"/>
          <w:lang w:eastAsia="en-US"/>
        </w:rPr>
        <w:t xml:space="preserve"> </w:t>
      </w:r>
      <w:r w:rsidR="00C67893">
        <w:rPr>
          <w:rFonts w:eastAsia="Calibri"/>
          <w:sz w:val="28"/>
          <w:szCs w:val="28"/>
          <w:lang w:eastAsia="en-US"/>
        </w:rPr>
        <w:t>,</w:t>
      </w:r>
      <w:proofErr w:type="gramEnd"/>
      <w:r w:rsidR="00C67893">
        <w:rPr>
          <w:rFonts w:eastAsia="Calibri"/>
          <w:sz w:val="28"/>
          <w:szCs w:val="28"/>
          <w:lang w:eastAsia="en-US"/>
        </w:rPr>
        <w:t xml:space="preserve"> определенной </w:t>
      </w:r>
      <w:r w:rsidR="00C67893" w:rsidRPr="00CF6F40">
        <w:rPr>
          <w:rFonts w:eastAsia="Calibri"/>
          <w:sz w:val="28"/>
          <w:szCs w:val="28"/>
          <w:lang w:eastAsia="en-US"/>
        </w:rPr>
        <w:t xml:space="preserve"> Порядком предоставления и распределения субсидии из областного бюджета бюджету муниципального образования Нижегородской области на оказание частичной финансовой поддержки окружных печат</w:t>
      </w:r>
      <w:r w:rsidR="00C67893">
        <w:rPr>
          <w:rFonts w:eastAsia="Calibri"/>
          <w:sz w:val="28"/>
          <w:szCs w:val="28"/>
          <w:lang w:eastAsia="en-US"/>
        </w:rPr>
        <w:t>ных средств массовой информации.</w:t>
      </w:r>
    </w:p>
    <w:p w:rsidR="00CF6F40" w:rsidRDefault="00CF6F4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7" w:rsidRPr="00CB07DB" w:rsidRDefault="007C278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B07DB">
        <w:rPr>
          <w:rFonts w:ascii="Times New Roman" w:hAnsi="Times New Roman" w:cs="Times New Roman"/>
          <w:b/>
          <w:sz w:val="28"/>
          <w:szCs w:val="28"/>
        </w:rPr>
        <w:t>.2. Расходы на дорожное хозяйство.</w:t>
      </w:r>
    </w:p>
    <w:p w:rsidR="00CB07DB" w:rsidRDefault="0009241D" w:rsidP="0009241D">
      <w:pPr>
        <w:pStyle w:val="ConsPlusTitle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proofErr w:type="gramStart"/>
      <w:r w:rsidR="007C278D" w:rsidRPr="0009241D">
        <w:rPr>
          <w:rFonts w:ascii="Times New Roman" w:hAnsi="Times New Roman" w:cs="Times New Roman"/>
          <w:b w:val="0"/>
          <w:sz w:val="28"/>
          <w:szCs w:val="28"/>
        </w:rPr>
        <w:t>Расходы на осуществление дорожной деятельности на 202</w:t>
      </w:r>
      <w:r w:rsidR="00CB07DB" w:rsidRPr="0009241D">
        <w:rPr>
          <w:rFonts w:ascii="Times New Roman" w:hAnsi="Times New Roman" w:cs="Times New Roman"/>
          <w:b w:val="0"/>
          <w:sz w:val="28"/>
          <w:szCs w:val="28"/>
        </w:rPr>
        <w:t>4</w:t>
      </w:r>
      <w:r w:rsidR="007C278D" w:rsidRPr="0009241D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CB07DB" w:rsidRPr="0009241D">
        <w:rPr>
          <w:rFonts w:ascii="Times New Roman" w:hAnsi="Times New Roman" w:cs="Times New Roman"/>
          <w:b w:val="0"/>
          <w:sz w:val="28"/>
          <w:szCs w:val="28"/>
        </w:rPr>
        <w:t>5</w:t>
      </w:r>
      <w:r w:rsidR="007C278D" w:rsidRPr="0009241D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CB07DB" w:rsidRPr="0009241D">
        <w:rPr>
          <w:rFonts w:ascii="Times New Roman" w:hAnsi="Times New Roman" w:cs="Times New Roman"/>
          <w:b w:val="0"/>
          <w:sz w:val="28"/>
          <w:szCs w:val="28"/>
        </w:rPr>
        <w:t>6</w:t>
      </w:r>
      <w:r w:rsidR="007C278D" w:rsidRPr="0009241D">
        <w:rPr>
          <w:rFonts w:ascii="Times New Roman" w:hAnsi="Times New Roman" w:cs="Times New Roman"/>
          <w:b w:val="0"/>
          <w:sz w:val="28"/>
          <w:szCs w:val="28"/>
        </w:rPr>
        <w:t xml:space="preserve"> годов планируются в пределах ассигнований дорожного  фонда Большемурашкинского муниципальног</w:t>
      </w:r>
      <w:r w:rsidR="00CB07DB" w:rsidRPr="0009241D">
        <w:rPr>
          <w:rFonts w:ascii="Times New Roman" w:hAnsi="Times New Roman" w:cs="Times New Roman"/>
          <w:b w:val="0"/>
          <w:sz w:val="28"/>
          <w:szCs w:val="28"/>
        </w:rPr>
        <w:t xml:space="preserve">о округа Нижегородской области   в соответствии с решением Совета депутатов Большемурашкинского муниципального округа Нижегородской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04.10.</w:t>
      </w:r>
      <w:r w:rsidR="00CB07DB" w:rsidRPr="0009241D">
        <w:rPr>
          <w:rFonts w:ascii="Times New Roman" w:hAnsi="Times New Roman" w:cs="Times New Roman"/>
          <w:b w:val="0"/>
          <w:sz w:val="28"/>
          <w:szCs w:val="28"/>
        </w:rPr>
        <w:t xml:space="preserve">2022 года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 w:rsidR="00CB07DB" w:rsidRPr="0009241D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9241D">
        <w:rPr>
          <w:rFonts w:ascii="Times New Roman" w:hAnsi="Times New Roman" w:cs="Times New Roman"/>
          <w:b w:val="0"/>
          <w:sz w:val="28"/>
          <w:szCs w:val="28"/>
        </w:rPr>
        <w:t>О создании муниципального дорожного фонда Большемурашкинского муниципального округа  Нижегородской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  <w:proofErr w:type="gramEnd"/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ассигнований дорожного фонда будут предусмотрены расходы  на осуществление дорожной деятельности в отношении автомобильных дорог общего пользования, находящихся в собственности Большемурашкинского муниципального округа Нижегородской области, и искусственных сооружений на них.</w:t>
      </w:r>
    </w:p>
    <w:p w:rsidR="002A5F37" w:rsidRDefault="002A5F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5F37" w:rsidRDefault="007C278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4.3. Расходы на жилищно-коммунальное хозяйство.</w:t>
      </w:r>
    </w:p>
    <w:p w:rsidR="002A5F37" w:rsidRDefault="007C2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Выполнение мероприятий в сфере жилищно-коммунального хозяйства и благоустройства планируются в </w:t>
      </w:r>
      <w:r>
        <w:rPr>
          <w:rFonts w:eastAsia="Calibri"/>
          <w:sz w:val="28"/>
          <w:szCs w:val="28"/>
          <w:lang w:eastAsia="en-US"/>
        </w:rPr>
        <w:t>рамках муниципальных  программ Большемурашкинского муниципального округа  Нижегородской области на 202</w:t>
      </w:r>
      <w:r w:rsidR="00E047C3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-202</w:t>
      </w:r>
      <w:r w:rsidR="00E047C3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годы. </w:t>
      </w:r>
    </w:p>
    <w:p w:rsidR="002734A6" w:rsidRPr="00313FEB" w:rsidRDefault="002734A6" w:rsidP="002734A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C278D">
        <w:rPr>
          <w:sz w:val="28"/>
          <w:szCs w:val="28"/>
        </w:rPr>
        <w:t>В целях реализации приоритетного проекта "Формирование комфортной г</w:t>
      </w:r>
      <w:r>
        <w:rPr>
          <w:sz w:val="28"/>
          <w:szCs w:val="28"/>
        </w:rPr>
        <w:t xml:space="preserve">ородской среды" на территории  </w:t>
      </w:r>
      <w:r w:rsidR="007C278D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 </w:t>
      </w:r>
      <w:r w:rsidR="007C278D">
        <w:rPr>
          <w:sz w:val="28"/>
          <w:szCs w:val="28"/>
        </w:rPr>
        <w:t xml:space="preserve">расходы на проведение мероприятий по созданию комфортной среды проживания и жизнедеятельности для человека планируются в рамках муниципальной  программы   "Формирование современной городской среды на территории Большемурашкинского </w:t>
      </w:r>
      <w:r w:rsidR="007C278D">
        <w:rPr>
          <w:sz w:val="28"/>
          <w:szCs w:val="28"/>
        </w:rPr>
        <w:lastRenderedPageBreak/>
        <w:t>муниципального</w:t>
      </w:r>
      <w:r>
        <w:rPr>
          <w:sz w:val="28"/>
          <w:szCs w:val="28"/>
        </w:rPr>
        <w:t xml:space="preserve"> округа  Нижегородской области», утвержденной постановлением администрации округа </w:t>
      </w:r>
      <w:r w:rsidRPr="002734A6">
        <w:rPr>
          <w:sz w:val="28"/>
          <w:szCs w:val="28"/>
        </w:rPr>
        <w:t xml:space="preserve"> </w:t>
      </w:r>
      <w:r>
        <w:rPr>
          <w:sz w:val="28"/>
          <w:szCs w:val="28"/>
        </w:rPr>
        <w:t>от  18.11.2022 г. № 538 .</w:t>
      </w:r>
    </w:p>
    <w:p w:rsidR="002A5F37" w:rsidRDefault="002A5F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79D8" w:rsidRPr="00F079D8" w:rsidRDefault="00F079D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B45A7">
        <w:rPr>
          <w:b/>
          <w:sz w:val="28"/>
          <w:szCs w:val="28"/>
        </w:rPr>
        <w:t>4.4.Расходы в области жилищной</w:t>
      </w:r>
      <w:r w:rsidRPr="00F079D8">
        <w:rPr>
          <w:b/>
          <w:sz w:val="28"/>
          <w:szCs w:val="28"/>
        </w:rPr>
        <w:t xml:space="preserve"> политики</w:t>
      </w:r>
      <w:r>
        <w:rPr>
          <w:b/>
          <w:sz w:val="28"/>
          <w:szCs w:val="28"/>
        </w:rPr>
        <w:t>.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области жилищной политики за счет средств бюджета муниципального округа будут предусмотрены расходы: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 федеральным и областным  бюджетами мероприятий, направленных на  обеспечение жильем молодых семей;</w:t>
      </w:r>
    </w:p>
    <w:p w:rsidR="002A5F37" w:rsidRDefault="007C2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 оказание помощи гражданам, утратившим жилые помещения в результате пожара.</w:t>
      </w:r>
    </w:p>
    <w:p w:rsidR="002A5F37" w:rsidRDefault="002A5F37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:rsidR="002A5F37" w:rsidRDefault="007C278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E7038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 Расходы на пассажирский транспорт.</w:t>
      </w:r>
    </w:p>
    <w:p w:rsidR="002A5F37" w:rsidRDefault="007C27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Выполнение мероприятий в сфере поддержки пассажирского транспорта , обеспечения населения услугами пассажирского автотранспорта планируются в </w:t>
      </w:r>
      <w:r>
        <w:rPr>
          <w:rFonts w:eastAsia="Calibri"/>
          <w:sz w:val="28"/>
          <w:szCs w:val="28"/>
          <w:lang w:eastAsia="en-US"/>
        </w:rPr>
        <w:t xml:space="preserve">рамках муниципальной программы </w:t>
      </w:r>
      <w:r>
        <w:rPr>
          <w:sz w:val="28"/>
          <w:szCs w:val="28"/>
        </w:rPr>
        <w:t>«Развитие пассажирского автотранспорта на территории Большемурашкинского муниципального округа</w:t>
      </w:r>
      <w:r w:rsidR="00AF7B42">
        <w:rPr>
          <w:sz w:val="28"/>
          <w:szCs w:val="28"/>
        </w:rPr>
        <w:t xml:space="preserve"> Нижегородской области</w:t>
      </w:r>
      <w:r>
        <w:rPr>
          <w:sz w:val="28"/>
          <w:szCs w:val="28"/>
        </w:rPr>
        <w:t>».</w:t>
      </w:r>
    </w:p>
    <w:p w:rsidR="002A5F37" w:rsidRDefault="002A5F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5F37" w:rsidRDefault="00E7038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4.6</w:t>
      </w:r>
      <w:r w:rsidR="007C278D">
        <w:rPr>
          <w:b/>
          <w:sz w:val="28"/>
          <w:szCs w:val="28"/>
        </w:rPr>
        <w:t xml:space="preserve">. Расходы, направляемые на  поддержку семьи и детей </w:t>
      </w:r>
    </w:p>
    <w:p w:rsidR="002A5F37" w:rsidRDefault="002A5F3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расходов бюджета муниципального округа на поддержку семьи и детей будет осуществляться по следующим направлениям:</w:t>
      </w:r>
    </w:p>
    <w:p w:rsidR="002A5F37" w:rsidRDefault="007C27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расходов на организацию бесплатного горячего питания обучающихся, получающих начальное общее образование в образовательных организациях Большемурашкинского муниципального округа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Нижегородской области;</w:t>
      </w:r>
    </w:p>
    <w:p w:rsidR="002A5F37" w:rsidRDefault="007C278D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- расходы на организацию и проведение оздоровительного отдыха детей.</w:t>
      </w:r>
    </w:p>
    <w:p w:rsidR="002A5F37" w:rsidRDefault="002A5F37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</w:p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2A5F37"/>
    <w:p w:rsidR="002A5F37" w:rsidRDefault="007C278D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proofErr w:type="gramStart"/>
      <w:r>
        <w:rPr>
          <w:rFonts w:ascii="Times New Roman" w:hAnsi="Times New Roman" w:cs="Times New Roman"/>
          <w:b w:val="0"/>
          <w:i w:val="0"/>
        </w:rPr>
        <w:t>Утверждены</w:t>
      </w:r>
      <w:proofErr w:type="gramEnd"/>
      <w:r>
        <w:rPr>
          <w:rFonts w:ascii="Times New Roman" w:hAnsi="Times New Roman" w:cs="Times New Roman"/>
          <w:b w:val="0"/>
          <w:i w:val="0"/>
        </w:rPr>
        <w:t xml:space="preserve"> приказом</w:t>
      </w:r>
    </w:p>
    <w:p w:rsidR="002A5F37" w:rsidRDefault="007C278D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финансового управления</w:t>
      </w:r>
    </w:p>
    <w:p w:rsidR="002A5F37" w:rsidRDefault="007C278D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администрации Большемурашкинского </w:t>
      </w:r>
    </w:p>
    <w:p w:rsidR="002A5F37" w:rsidRDefault="007C278D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муниципального </w:t>
      </w:r>
      <w:r w:rsidR="004117BE">
        <w:rPr>
          <w:rFonts w:ascii="Times New Roman" w:hAnsi="Times New Roman" w:cs="Times New Roman"/>
          <w:b w:val="0"/>
          <w:i w:val="0"/>
        </w:rPr>
        <w:t>округа</w:t>
      </w:r>
    </w:p>
    <w:p w:rsidR="004117BE" w:rsidRPr="004117BE" w:rsidRDefault="004117BE" w:rsidP="004117BE">
      <w:pPr>
        <w:jc w:val="right"/>
        <w:rPr>
          <w:sz w:val="28"/>
          <w:szCs w:val="28"/>
        </w:rPr>
      </w:pPr>
      <w:r w:rsidRPr="004117BE">
        <w:rPr>
          <w:sz w:val="28"/>
          <w:szCs w:val="28"/>
        </w:rPr>
        <w:t xml:space="preserve">Нижегородской области </w:t>
      </w:r>
    </w:p>
    <w:p w:rsidR="002A5F37" w:rsidRDefault="007C278D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от  </w:t>
      </w:r>
      <w:r w:rsidR="006F28D5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 сентября  202</w:t>
      </w:r>
      <w:r w:rsidR="004117BE">
        <w:rPr>
          <w:sz w:val="28"/>
          <w:szCs w:val="28"/>
        </w:rPr>
        <w:t>3</w:t>
      </w:r>
      <w:r>
        <w:rPr>
          <w:sz w:val="28"/>
          <w:szCs w:val="28"/>
        </w:rPr>
        <w:t xml:space="preserve">  года № </w:t>
      </w:r>
      <w:r w:rsidR="006F28D5">
        <w:rPr>
          <w:sz w:val="28"/>
          <w:szCs w:val="28"/>
        </w:rPr>
        <w:t>42</w:t>
      </w:r>
      <w:r>
        <w:rPr>
          <w:sz w:val="28"/>
          <w:szCs w:val="28"/>
        </w:rPr>
        <w:t xml:space="preserve"> </w:t>
      </w:r>
    </w:p>
    <w:p w:rsidR="002A5F37" w:rsidRDefault="002A5F37">
      <w:pPr>
        <w:jc w:val="center"/>
        <w:outlineLvl w:val="0"/>
        <w:rPr>
          <w:sz w:val="28"/>
          <w:szCs w:val="28"/>
        </w:rPr>
      </w:pPr>
    </w:p>
    <w:p w:rsidR="002A5F37" w:rsidRDefault="007C278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составлению субъектами бюджетного планирования  бюджета Большемурашкинского муниципального округа Нижегородской области обосновани</w:t>
      </w:r>
      <w:r w:rsidR="004117BE">
        <w:rPr>
          <w:b/>
          <w:sz w:val="28"/>
          <w:szCs w:val="28"/>
        </w:rPr>
        <w:t>й бюджетных ассигнований на 2024 год и на плановый период 2025</w:t>
      </w:r>
      <w:r>
        <w:rPr>
          <w:b/>
          <w:sz w:val="28"/>
          <w:szCs w:val="28"/>
        </w:rPr>
        <w:t xml:space="preserve"> и 202</w:t>
      </w:r>
      <w:r w:rsidR="004117B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 </w:t>
      </w:r>
    </w:p>
    <w:p w:rsidR="002A5F37" w:rsidRDefault="002A5F3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A5F37" w:rsidRDefault="002A5F37">
      <w:pPr>
        <w:ind w:firstLine="709"/>
        <w:jc w:val="center"/>
        <w:outlineLvl w:val="0"/>
        <w:rPr>
          <w:sz w:val="28"/>
          <w:szCs w:val="28"/>
        </w:rPr>
      </w:pPr>
    </w:p>
    <w:p w:rsidR="002A5F37" w:rsidRDefault="007C278D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Настоящие Методические рекомендации по составлению субъектами бюджетного планирования бюджета  Большемурашкинского муниципального округа Нижегородской области обоснований бюджетных ассигнований на 202</w:t>
      </w:r>
      <w:r w:rsidR="004117BE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202</w:t>
      </w:r>
      <w:r w:rsidR="004117BE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117BE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(далее-Методические рекомендации) разработаны в целях методического </w:t>
      </w:r>
      <w:proofErr w:type="gramStart"/>
      <w:r>
        <w:rPr>
          <w:sz w:val="28"/>
          <w:szCs w:val="28"/>
        </w:rPr>
        <w:t>обеспечения составления обоснований бюджетных ассигнований субъектов бюджетного планирования бюджета муниципального округа</w:t>
      </w:r>
      <w:proofErr w:type="gramEnd"/>
      <w:r>
        <w:rPr>
          <w:sz w:val="28"/>
          <w:szCs w:val="28"/>
        </w:rPr>
        <w:t>.</w:t>
      </w:r>
    </w:p>
    <w:p w:rsidR="002A5F37" w:rsidRDefault="007C278D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Для целей настоящих методических рекомендаций под непосредственным результатом использования бюджетных ассигнований (непосредственным результатом деятельности субъекта бюджетного планирования бюджета муниципального округа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понимается количественная характеристика оказанных для третьей стороны муниципальных услуг, выполненных государственных функций в процессе осуществления деятельности субъекта бюджетного планирования бюджета муниципального округа, обусловленная объемом и структурой предусмотренных субъекту бюджетного планирования бюджетных ассигнований и незначительны</w:t>
      </w:r>
      <w:r w:rsidR="00FD32C9">
        <w:rPr>
          <w:sz w:val="28"/>
          <w:szCs w:val="28"/>
        </w:rPr>
        <w:t>м воздействием внешних факторов.</w:t>
      </w:r>
    </w:p>
    <w:p w:rsidR="002A5F37" w:rsidRDefault="007C278D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Обоснования бюджетных ассигнований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формируются в соответствии с приложением  к настоящим Методическим рекомендациям.</w:t>
      </w:r>
    </w:p>
    <w:p w:rsidR="002A5F37" w:rsidRDefault="007C278D">
      <w:pPr>
        <w:pStyle w:val="21"/>
        <w:spacing w:after="0" w:line="240" w:lineRule="auto"/>
        <w:ind w:left="0" w:firstLine="720"/>
        <w:jc w:val="both"/>
        <w:rPr>
          <w:szCs w:val="28"/>
        </w:rPr>
      </w:pPr>
      <w:r>
        <w:rPr>
          <w:szCs w:val="28"/>
        </w:rPr>
        <w:t>При заполнении обосновани</w:t>
      </w:r>
      <w:r w:rsidR="009B6458">
        <w:rPr>
          <w:szCs w:val="28"/>
        </w:rPr>
        <w:t>я бюджетных ассигнований на 2024</w:t>
      </w:r>
      <w:r>
        <w:rPr>
          <w:szCs w:val="28"/>
        </w:rPr>
        <w:t xml:space="preserve"> год и на плановый период 202</w:t>
      </w:r>
      <w:r w:rsidR="009B6458">
        <w:rPr>
          <w:szCs w:val="28"/>
        </w:rPr>
        <w:t>5</w:t>
      </w:r>
      <w:r>
        <w:rPr>
          <w:szCs w:val="28"/>
        </w:rPr>
        <w:t xml:space="preserve"> и 202</w:t>
      </w:r>
      <w:r w:rsidR="009B6458">
        <w:rPr>
          <w:szCs w:val="28"/>
        </w:rPr>
        <w:t>6</w:t>
      </w:r>
      <w:r>
        <w:rPr>
          <w:szCs w:val="28"/>
        </w:rPr>
        <w:t xml:space="preserve"> годов (далее - Обоснование) субъект бюджетного планирования руководствуется следующим:</w:t>
      </w:r>
    </w:p>
    <w:p w:rsidR="002A5F37" w:rsidRDefault="007C278D">
      <w:pPr>
        <w:pStyle w:val="21"/>
        <w:spacing w:after="0" w:line="240" w:lineRule="auto"/>
        <w:ind w:left="0" w:firstLine="720"/>
        <w:jc w:val="both"/>
        <w:rPr>
          <w:szCs w:val="28"/>
        </w:rPr>
      </w:pPr>
      <w:r>
        <w:rPr>
          <w:szCs w:val="28"/>
        </w:rPr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2A5F37" w:rsidRDefault="007C278D">
      <w:pPr>
        <w:pStyle w:val="a8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2A5F37" w:rsidRDefault="007C278D">
      <w:pPr>
        <w:pStyle w:val="21"/>
        <w:spacing w:after="0" w:line="24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3. В разделе 3. "Сведения о непосредственных результатах" Обоснования указываются сведения о показателях непосредственных результатов использования бюджетных ассигнований. </w:t>
      </w:r>
    </w:p>
    <w:p w:rsidR="002A5F37" w:rsidRDefault="007C278D">
      <w:pPr>
        <w:pStyle w:val="21"/>
        <w:spacing w:after="0" w:line="240" w:lineRule="auto"/>
        <w:ind w:left="0" w:firstLine="720"/>
        <w:jc w:val="both"/>
        <w:rPr>
          <w:szCs w:val="28"/>
        </w:rPr>
      </w:pPr>
      <w:r>
        <w:rPr>
          <w:szCs w:val="28"/>
        </w:rPr>
        <w:lastRenderedPageBreak/>
        <w:t xml:space="preserve">При наличии возможности охарактеризовать качество предоставляемой главным распорядителем средств бюджета муниципального округа  и подведомственными ему получателями средств  бюджета муниципального округа муниципальной  услуги, наряду с показателем непосредственных результатов, характеризующим объем муниципальной  услуги, указывается показатель, характеризующий качество муниципальной  услуги. </w:t>
      </w:r>
    </w:p>
    <w:p w:rsidR="002A5F37" w:rsidRDefault="007C278D">
      <w:pPr>
        <w:pStyle w:val="21"/>
        <w:spacing w:after="0" w:line="240" w:lineRule="auto"/>
        <w:ind w:left="0" w:firstLine="720"/>
        <w:jc w:val="both"/>
        <w:rPr>
          <w:szCs w:val="28"/>
        </w:rPr>
      </w:pPr>
      <w:r>
        <w:rPr>
          <w:szCs w:val="28"/>
        </w:rPr>
        <w:t>Для бюджетных ассигнований на оказание муниципальных  услуг указываются следующие показатели непосредственных результатов использования бюджетных ассигнований:</w:t>
      </w:r>
    </w:p>
    <w:p w:rsidR="002A5F37" w:rsidRDefault="007C278D">
      <w:pPr>
        <w:pStyle w:val="21"/>
        <w:spacing w:after="0" w:line="240" w:lineRule="auto"/>
        <w:ind w:left="0" w:firstLine="720"/>
        <w:jc w:val="both"/>
      </w:pPr>
      <w:r>
        <w:t>- показатели, характеризующие объем и качество услуг</w:t>
      </w:r>
      <w:proofErr w:type="gramStart"/>
      <w:r>
        <w:t xml:space="preserve"> ;</w:t>
      </w:r>
      <w:proofErr w:type="gramEnd"/>
      <w:r>
        <w:t xml:space="preserve"> </w:t>
      </w:r>
    </w:p>
    <w:p w:rsidR="002A5F37" w:rsidRDefault="007C27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показатели характеристик процесса оказания услуг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2A5F37" w:rsidRDefault="007C27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 количество проведенных мероприятий.</w:t>
      </w:r>
    </w:p>
    <w:p w:rsidR="002A5F37" w:rsidRDefault="007C27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бюджетных ассигнований, направленных на реализацию муниципальных программ, указываются показатели непосредственных результатов соответствующих программ.</w:t>
      </w:r>
    </w:p>
    <w:p w:rsidR="00FE1181" w:rsidRDefault="007C278D" w:rsidP="00FE1181">
      <w:pPr>
        <w:pStyle w:val="21"/>
        <w:spacing w:after="0" w:line="240" w:lineRule="auto"/>
        <w:ind w:left="0" w:firstLine="720"/>
        <w:jc w:val="both"/>
      </w:pPr>
      <w:r>
        <w:t xml:space="preserve">4. В разделе 4. "Сведения о </w:t>
      </w:r>
      <w:r w:rsidR="00FE1181" w:rsidRPr="00504080">
        <w:t xml:space="preserve">выполнении </w:t>
      </w:r>
      <w:r w:rsidR="00FE1181">
        <w:t xml:space="preserve">муниципальными </w:t>
      </w:r>
      <w:r w:rsidR="00FE1181" w:rsidRPr="00504080">
        <w:t xml:space="preserve"> учреждениями </w:t>
      </w:r>
      <w:r w:rsidR="00FE1181">
        <w:t xml:space="preserve">муниципальных </w:t>
      </w:r>
      <w:r w:rsidR="00FE1181" w:rsidRPr="00504080">
        <w:t xml:space="preserve"> заданий на оказание </w:t>
      </w:r>
      <w:r w:rsidR="00FE1181">
        <w:t xml:space="preserve">муниципальных </w:t>
      </w:r>
      <w:r w:rsidR="00FE1181" w:rsidRPr="00504080">
        <w:t xml:space="preserve"> услуг (выполнение работ), а также об объемах субсидий на финансовое обеспечение выполнения </w:t>
      </w:r>
      <w:r w:rsidR="00FE1181">
        <w:t>муниципальных заданий</w:t>
      </w:r>
      <w:r w:rsidR="00FE1181" w:rsidRPr="00024235">
        <w:t>"</w:t>
      </w:r>
      <w:r w:rsidR="00FE1181">
        <w:t xml:space="preserve"> </w:t>
      </w:r>
      <w:r w:rsidR="00FE1181" w:rsidRPr="00024235">
        <w:t xml:space="preserve">Обоснования  </w:t>
      </w:r>
      <w:r w:rsidR="00FE1181">
        <w:t>отражаются:</w:t>
      </w:r>
    </w:p>
    <w:p w:rsidR="00FE1181" w:rsidRDefault="00FE1181" w:rsidP="00FE1181">
      <w:pPr>
        <w:pStyle w:val="21"/>
        <w:spacing w:after="0" w:line="240" w:lineRule="auto"/>
        <w:ind w:left="0" w:firstLine="720"/>
        <w:jc w:val="both"/>
      </w:pPr>
      <w:r>
        <w:t xml:space="preserve">- наименования </w:t>
      </w:r>
      <w:r w:rsidR="00672084">
        <w:t xml:space="preserve">муниципальных </w:t>
      </w:r>
      <w:r>
        <w:t xml:space="preserve"> услуг (работ);</w:t>
      </w:r>
    </w:p>
    <w:p w:rsidR="00FE1181" w:rsidRDefault="00FE1181" w:rsidP="00FE1181">
      <w:pPr>
        <w:pStyle w:val="21"/>
        <w:spacing w:after="0" w:line="240" w:lineRule="auto"/>
        <w:ind w:left="0" w:firstLine="720"/>
        <w:jc w:val="both"/>
      </w:pPr>
      <w:r>
        <w:t>- показатели, характеризующие объем услуг (работ);</w:t>
      </w:r>
    </w:p>
    <w:p w:rsidR="00FE1181" w:rsidRDefault="00FE1181" w:rsidP="00FE1181">
      <w:pPr>
        <w:pStyle w:val="21"/>
        <w:spacing w:after="0" w:line="240" w:lineRule="auto"/>
        <w:ind w:left="0" w:firstLine="720"/>
        <w:jc w:val="both"/>
      </w:pPr>
      <w:r>
        <w:t xml:space="preserve">- объем субсидий на выполнение </w:t>
      </w:r>
      <w:r w:rsidR="00672084">
        <w:t xml:space="preserve">муниципального </w:t>
      </w:r>
      <w:r>
        <w:t xml:space="preserve"> задания;</w:t>
      </w:r>
    </w:p>
    <w:p w:rsidR="00FE1181" w:rsidRPr="00024235" w:rsidRDefault="00FE1181" w:rsidP="00FE1181">
      <w:pPr>
        <w:pStyle w:val="21"/>
        <w:spacing w:after="0" w:line="240" w:lineRule="auto"/>
        <w:ind w:left="0" w:firstLine="720"/>
        <w:jc w:val="both"/>
      </w:pPr>
      <w:r>
        <w:t xml:space="preserve">- объем </w:t>
      </w:r>
      <w:r w:rsidR="00672084">
        <w:t>муниципальных</w:t>
      </w:r>
      <w:r>
        <w:t xml:space="preserve"> услуг (работ).</w:t>
      </w:r>
    </w:p>
    <w:p w:rsidR="00FE1181" w:rsidRPr="00024235" w:rsidRDefault="00FE1181" w:rsidP="00FE1181">
      <w:pPr>
        <w:ind w:firstLine="720"/>
        <w:jc w:val="both"/>
      </w:pPr>
    </w:p>
    <w:p w:rsidR="002A5F37" w:rsidRDefault="002A5F37">
      <w:pPr>
        <w:pStyle w:val="21"/>
        <w:spacing w:after="0" w:line="240" w:lineRule="auto"/>
        <w:ind w:left="0" w:firstLine="720"/>
        <w:jc w:val="both"/>
      </w:pPr>
    </w:p>
    <w:p w:rsidR="002A5F37" w:rsidRDefault="002A5F37">
      <w:pPr>
        <w:ind w:firstLine="709"/>
        <w:jc w:val="both"/>
        <w:outlineLvl w:val="0"/>
      </w:pPr>
    </w:p>
    <w:p w:rsidR="002A5F37" w:rsidRDefault="002A5F37">
      <w:pPr>
        <w:ind w:firstLine="720"/>
        <w:jc w:val="both"/>
      </w:pPr>
    </w:p>
    <w:p w:rsidR="002A5F37" w:rsidRDefault="002A5F37"/>
    <w:p w:rsidR="002A5F37" w:rsidRDefault="002A5F37">
      <w:pPr>
        <w:pStyle w:val="21"/>
        <w:spacing w:after="0" w:line="240" w:lineRule="auto"/>
        <w:ind w:left="0" w:firstLine="720"/>
        <w:jc w:val="both"/>
        <w:rPr>
          <w:szCs w:val="28"/>
        </w:rPr>
      </w:pPr>
    </w:p>
    <w:p w:rsidR="002A5F37" w:rsidRDefault="002A5F37">
      <w:pPr>
        <w:pStyle w:val="21"/>
        <w:spacing w:after="0" w:line="240" w:lineRule="auto"/>
        <w:ind w:left="0" w:firstLine="720"/>
        <w:jc w:val="both"/>
        <w:rPr>
          <w:szCs w:val="28"/>
        </w:rPr>
      </w:pPr>
    </w:p>
    <w:p w:rsidR="002A5F37" w:rsidRDefault="002A5F37">
      <w:pPr>
        <w:ind w:firstLine="709"/>
        <w:jc w:val="both"/>
        <w:outlineLvl w:val="0"/>
        <w:rPr>
          <w:sz w:val="28"/>
          <w:szCs w:val="28"/>
        </w:rPr>
      </w:pPr>
    </w:p>
    <w:p w:rsidR="002A5F37" w:rsidRDefault="002A5F37">
      <w:pPr>
        <w:ind w:firstLine="720"/>
        <w:jc w:val="both"/>
        <w:rPr>
          <w:sz w:val="28"/>
          <w:szCs w:val="28"/>
        </w:rPr>
      </w:pPr>
    </w:p>
    <w:p w:rsidR="002A5F37" w:rsidRDefault="002A5F3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7" w:rsidRDefault="002A5F3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7" w:rsidRDefault="002A5F3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7" w:rsidRDefault="002A5F3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7" w:rsidRDefault="002A5F3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7" w:rsidRDefault="002A5F3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7" w:rsidRDefault="002A5F3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2A5F3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A5F37" w:rsidRDefault="007C278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2A5F37" w:rsidRDefault="007C27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Методическим рекомендациям по составлению </w:t>
      </w:r>
    </w:p>
    <w:p w:rsidR="002A5F37" w:rsidRDefault="007C278D">
      <w:pPr>
        <w:jc w:val="right"/>
        <w:rPr>
          <w:sz w:val="28"/>
          <w:szCs w:val="28"/>
        </w:rPr>
      </w:pPr>
      <w:r>
        <w:rPr>
          <w:sz w:val="28"/>
          <w:szCs w:val="28"/>
        </w:rPr>
        <w:t>субъектами бюджетного планирования бюджета</w:t>
      </w:r>
    </w:p>
    <w:p w:rsidR="002A5F37" w:rsidRDefault="007C278D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Большемурашкинского муниципального округа</w:t>
      </w:r>
    </w:p>
    <w:p w:rsidR="002A5F37" w:rsidRDefault="007C27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2A5F37" w:rsidRDefault="007C278D">
      <w:pPr>
        <w:jc w:val="right"/>
        <w:rPr>
          <w:sz w:val="28"/>
          <w:szCs w:val="28"/>
        </w:rPr>
      </w:pPr>
      <w:r>
        <w:rPr>
          <w:sz w:val="28"/>
          <w:szCs w:val="28"/>
        </w:rPr>
        <w:t>обоснований бюджетных ассигнований на 202</w:t>
      </w:r>
      <w:r w:rsidR="009B6458">
        <w:rPr>
          <w:sz w:val="28"/>
          <w:szCs w:val="28"/>
        </w:rPr>
        <w:t>4</w:t>
      </w:r>
      <w:r>
        <w:rPr>
          <w:sz w:val="28"/>
          <w:szCs w:val="28"/>
        </w:rPr>
        <w:t xml:space="preserve"> год  </w:t>
      </w:r>
    </w:p>
    <w:p w:rsidR="002A5F37" w:rsidRDefault="007C278D">
      <w:pPr>
        <w:jc w:val="right"/>
        <w:rPr>
          <w:sz w:val="28"/>
          <w:szCs w:val="28"/>
        </w:rPr>
      </w:pPr>
      <w:r>
        <w:rPr>
          <w:sz w:val="28"/>
          <w:szCs w:val="28"/>
        </w:rPr>
        <w:t>и на плановый период  202</w:t>
      </w:r>
      <w:r w:rsidR="009B6458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B6458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2A5F37" w:rsidRDefault="002A5F37">
      <w:pPr>
        <w:jc w:val="right"/>
        <w:rPr>
          <w:sz w:val="28"/>
          <w:szCs w:val="28"/>
        </w:rPr>
      </w:pPr>
    </w:p>
    <w:p w:rsidR="00CC6F45" w:rsidRDefault="005450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Бюджетная заявка с о</w:t>
      </w:r>
      <w:r w:rsidR="007C278D">
        <w:rPr>
          <w:b/>
          <w:sz w:val="32"/>
          <w:szCs w:val="32"/>
        </w:rPr>
        <w:t>боснование</w:t>
      </w:r>
      <w:r>
        <w:rPr>
          <w:b/>
          <w:sz w:val="32"/>
          <w:szCs w:val="32"/>
        </w:rPr>
        <w:t>м</w:t>
      </w:r>
      <w:r w:rsidR="007C278D">
        <w:rPr>
          <w:b/>
          <w:sz w:val="32"/>
          <w:szCs w:val="32"/>
        </w:rPr>
        <w:t xml:space="preserve"> бюджетных ассигнований </w:t>
      </w:r>
    </w:p>
    <w:p w:rsidR="002A5F37" w:rsidRDefault="007C278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</w:t>
      </w:r>
      <w:r w:rsidR="009B6458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 и на плановый период 202</w:t>
      </w:r>
      <w:r w:rsidR="009B6458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и 202</w:t>
      </w:r>
      <w:r w:rsidR="009B6458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годов</w:t>
      </w:r>
    </w:p>
    <w:p w:rsidR="002A5F37" w:rsidRDefault="002A5F37">
      <w:pPr>
        <w:rPr>
          <w:b/>
          <w:sz w:val="32"/>
          <w:szCs w:val="32"/>
        </w:rPr>
      </w:pPr>
    </w:p>
    <w:p w:rsidR="002A5F37" w:rsidRDefault="007C278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Субъект бюджетного планирования ________________________________________________________________</w:t>
      </w:r>
    </w:p>
    <w:p w:rsidR="002A5F37" w:rsidRDefault="002A5F37">
      <w:pPr>
        <w:rPr>
          <w:b/>
          <w:sz w:val="28"/>
          <w:szCs w:val="28"/>
        </w:rPr>
      </w:pPr>
    </w:p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1.Объем бюджетных ассигнований на исполнение действующих расходных обязательств, руб.</w:t>
      </w:r>
    </w:p>
    <w:p w:rsidR="002A5F37" w:rsidRDefault="002A5F37">
      <w:pPr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037"/>
        <w:gridCol w:w="1302"/>
        <w:gridCol w:w="1401"/>
        <w:gridCol w:w="1235"/>
        <w:gridCol w:w="1512"/>
        <w:gridCol w:w="1418"/>
        <w:gridCol w:w="1417"/>
        <w:gridCol w:w="3827"/>
        <w:gridCol w:w="1560"/>
        <w:gridCol w:w="1211"/>
      </w:tblGrid>
      <w:tr w:rsidR="002A5F37">
        <w:tc>
          <w:tcPr>
            <w:tcW w:w="6487" w:type="dxa"/>
            <w:gridSpan w:val="5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расходов по БК</w:t>
            </w:r>
          </w:p>
        </w:tc>
        <w:tc>
          <w:tcPr>
            <w:tcW w:w="1418" w:type="dxa"/>
            <w:vMerge w:val="restart"/>
          </w:tcPr>
          <w:p w:rsidR="002A5F37" w:rsidRDefault="007C278D" w:rsidP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645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Merge w:val="restart"/>
          </w:tcPr>
          <w:p w:rsidR="002A5F37" w:rsidRDefault="007C278D" w:rsidP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64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  <w:vMerge w:val="restart"/>
          </w:tcPr>
          <w:p w:rsidR="002A5F37" w:rsidRDefault="007C278D" w:rsidP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расходного обязательства на 202</w:t>
            </w:r>
            <w:r w:rsidR="009B64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vMerge w:val="restart"/>
          </w:tcPr>
          <w:p w:rsidR="002A5F37" w:rsidRDefault="007C278D" w:rsidP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645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11" w:type="dxa"/>
            <w:vMerge w:val="restart"/>
          </w:tcPr>
          <w:p w:rsidR="002A5F37" w:rsidRDefault="007C278D" w:rsidP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645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2A5F37">
        <w:trPr>
          <w:trHeight w:val="1510"/>
        </w:trPr>
        <w:tc>
          <w:tcPr>
            <w:tcW w:w="1037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1302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</w:t>
            </w:r>
          </w:p>
        </w:tc>
        <w:tc>
          <w:tcPr>
            <w:tcW w:w="1401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1235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расходов</w:t>
            </w:r>
          </w:p>
        </w:tc>
        <w:tc>
          <w:tcPr>
            <w:tcW w:w="1512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Операции сектора государственного управления</w:t>
            </w:r>
          </w:p>
        </w:tc>
        <w:tc>
          <w:tcPr>
            <w:tcW w:w="1418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  <w:tr w:rsidR="002A5F37">
        <w:tc>
          <w:tcPr>
            <w:tcW w:w="1037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35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1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A5F37">
        <w:tc>
          <w:tcPr>
            <w:tcW w:w="103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  <w:tr w:rsidR="002A5F37">
        <w:tc>
          <w:tcPr>
            <w:tcW w:w="103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  <w:tr w:rsidR="002A5F37">
        <w:tc>
          <w:tcPr>
            <w:tcW w:w="103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  <w:tr w:rsidR="002A5F37">
        <w:trPr>
          <w:trHeight w:val="92"/>
        </w:trPr>
        <w:tc>
          <w:tcPr>
            <w:tcW w:w="6487" w:type="dxa"/>
            <w:gridSpan w:val="5"/>
          </w:tcPr>
          <w:p w:rsidR="002A5F37" w:rsidRDefault="007C27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  <w:proofErr w:type="gramStart"/>
            <w:r>
              <w:rPr>
                <w:b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</w:tbl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7C2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2.Объем бюджетных ассигнований на исполнение принимаемых обязательств, руб.</w:t>
      </w: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2A5F37">
      <w:pPr>
        <w:jc w:val="center"/>
        <w:rPr>
          <w:b/>
          <w:sz w:val="28"/>
          <w:szCs w:val="28"/>
        </w:rPr>
      </w:pPr>
    </w:p>
    <w:p w:rsidR="002A5F37" w:rsidRDefault="002A5F37">
      <w:pPr>
        <w:jc w:val="center"/>
        <w:rPr>
          <w:b/>
          <w:sz w:val="28"/>
          <w:szCs w:val="28"/>
        </w:rPr>
      </w:pPr>
    </w:p>
    <w:tbl>
      <w:tblPr>
        <w:tblStyle w:val="ac"/>
        <w:tblW w:w="15984" w:type="dxa"/>
        <w:tblLayout w:type="fixed"/>
        <w:tblLook w:val="04A0" w:firstRow="1" w:lastRow="0" w:firstColumn="1" w:lastColumn="0" w:noHBand="0" w:noVBand="1"/>
      </w:tblPr>
      <w:tblGrid>
        <w:gridCol w:w="1037"/>
        <w:gridCol w:w="1302"/>
        <w:gridCol w:w="1401"/>
        <w:gridCol w:w="1235"/>
        <w:gridCol w:w="1512"/>
        <w:gridCol w:w="1417"/>
        <w:gridCol w:w="5245"/>
        <w:gridCol w:w="1560"/>
        <w:gridCol w:w="1275"/>
      </w:tblGrid>
      <w:tr w:rsidR="002A5F37">
        <w:tc>
          <w:tcPr>
            <w:tcW w:w="6487" w:type="dxa"/>
            <w:gridSpan w:val="5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расходов по БК</w:t>
            </w:r>
          </w:p>
        </w:tc>
        <w:tc>
          <w:tcPr>
            <w:tcW w:w="1417" w:type="dxa"/>
            <w:vMerge w:val="restart"/>
          </w:tcPr>
          <w:p w:rsidR="002A5F37" w:rsidRDefault="007C278D" w:rsidP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64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245" w:type="dxa"/>
            <w:vMerge w:val="restart"/>
          </w:tcPr>
          <w:p w:rsidR="002A5F37" w:rsidRDefault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 обязательства на 2024</w:t>
            </w:r>
            <w:r w:rsidR="007C278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vMerge w:val="restart"/>
          </w:tcPr>
          <w:p w:rsidR="002A5F37" w:rsidRDefault="007C278D" w:rsidP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645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Merge w:val="restart"/>
          </w:tcPr>
          <w:p w:rsidR="002A5F37" w:rsidRDefault="007C278D" w:rsidP="009B6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645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2A5F37">
        <w:trPr>
          <w:trHeight w:val="1510"/>
        </w:trPr>
        <w:tc>
          <w:tcPr>
            <w:tcW w:w="1037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1302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</w:t>
            </w:r>
          </w:p>
        </w:tc>
        <w:tc>
          <w:tcPr>
            <w:tcW w:w="1401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1235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расходов</w:t>
            </w:r>
          </w:p>
        </w:tc>
        <w:tc>
          <w:tcPr>
            <w:tcW w:w="1512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Операции сектора государственного управления</w:t>
            </w:r>
          </w:p>
        </w:tc>
        <w:tc>
          <w:tcPr>
            <w:tcW w:w="1417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  <w:tr w:rsidR="002A5F37">
        <w:tc>
          <w:tcPr>
            <w:tcW w:w="1037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35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2A5F37" w:rsidRDefault="007C27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A5F37">
        <w:tc>
          <w:tcPr>
            <w:tcW w:w="103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  <w:tr w:rsidR="002A5F37">
        <w:tc>
          <w:tcPr>
            <w:tcW w:w="103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</w:tcPr>
          <w:p w:rsidR="002A5F37" w:rsidRDefault="002A5F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  <w:tr w:rsidR="002A5F37">
        <w:tc>
          <w:tcPr>
            <w:tcW w:w="6487" w:type="dxa"/>
            <w:gridSpan w:val="5"/>
          </w:tcPr>
          <w:p w:rsidR="002A5F37" w:rsidRDefault="007C27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  <w:proofErr w:type="gramStart"/>
            <w:r>
              <w:rPr>
                <w:b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417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A5F37" w:rsidRDefault="002A5F37">
            <w:pPr>
              <w:jc w:val="center"/>
              <w:rPr>
                <w:sz w:val="24"/>
                <w:szCs w:val="24"/>
              </w:rPr>
            </w:pPr>
          </w:p>
        </w:tc>
      </w:tr>
    </w:tbl>
    <w:p w:rsidR="00B7757B" w:rsidRDefault="00B7757B">
      <w:pPr>
        <w:jc w:val="center"/>
        <w:rPr>
          <w:b/>
          <w:sz w:val="28"/>
          <w:szCs w:val="28"/>
        </w:rPr>
      </w:pPr>
    </w:p>
    <w:p w:rsidR="002A5F37" w:rsidRDefault="007C278D">
      <w:pPr>
        <w:jc w:val="center"/>
        <w:rPr>
          <w:b/>
          <w:sz w:val="18"/>
          <w:szCs w:val="18"/>
        </w:rPr>
      </w:pPr>
      <w:r>
        <w:rPr>
          <w:b/>
          <w:sz w:val="28"/>
          <w:szCs w:val="28"/>
        </w:rPr>
        <w:t xml:space="preserve">3.Сведения о непосредственных результатах </w:t>
      </w:r>
    </w:p>
    <w:p w:rsidR="00B7757B" w:rsidRPr="00F74C0C" w:rsidRDefault="00B7757B" w:rsidP="00B7757B">
      <w:pPr>
        <w:jc w:val="center"/>
        <w:rPr>
          <w:b/>
          <w:bCs/>
        </w:rPr>
      </w:pP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2686"/>
        <w:gridCol w:w="1405"/>
        <w:gridCol w:w="1292"/>
        <w:gridCol w:w="1124"/>
        <w:gridCol w:w="1124"/>
        <w:gridCol w:w="1124"/>
        <w:gridCol w:w="5435"/>
      </w:tblGrid>
      <w:tr w:rsidR="00B7757B" w:rsidRPr="00B7757B" w:rsidTr="00730397">
        <w:trPr>
          <w:trHeight w:val="72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Код строки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7757B">
              <w:rPr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B7757B">
              <w:rPr>
                <w:sz w:val="24"/>
                <w:szCs w:val="24"/>
              </w:rPr>
              <w:t xml:space="preserve"> единицы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Значение показателя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Примечание</w:t>
            </w:r>
          </w:p>
        </w:tc>
      </w:tr>
      <w:tr w:rsidR="00B7757B" w:rsidRPr="00B7757B" w:rsidTr="00730397">
        <w:trPr>
          <w:trHeight w:val="81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7B" w:rsidRPr="00B7757B" w:rsidRDefault="00B7757B" w:rsidP="0073039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7B" w:rsidRPr="00B7757B" w:rsidRDefault="00B7757B" w:rsidP="0073039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7B" w:rsidRPr="00B7757B" w:rsidRDefault="00B7757B" w:rsidP="0073039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202</w:t>
            </w:r>
            <w:r w:rsidRPr="00B7757B">
              <w:rPr>
                <w:sz w:val="24"/>
                <w:szCs w:val="24"/>
                <w:lang w:val="en-US"/>
              </w:rPr>
              <w:t>4</w:t>
            </w:r>
            <w:r w:rsidRPr="00B7757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20</w:t>
            </w:r>
            <w:r w:rsidRPr="00B7757B">
              <w:rPr>
                <w:sz w:val="24"/>
                <w:szCs w:val="24"/>
                <w:lang w:val="en-US"/>
              </w:rPr>
              <w:t>25</w:t>
            </w:r>
            <w:r w:rsidRPr="00B7757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202</w:t>
            </w:r>
            <w:r w:rsidRPr="00B7757B">
              <w:rPr>
                <w:sz w:val="24"/>
                <w:szCs w:val="24"/>
                <w:lang w:val="en-US"/>
              </w:rPr>
              <w:t>6</w:t>
            </w:r>
            <w:r w:rsidRPr="00B7757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7B" w:rsidRPr="00B7757B" w:rsidRDefault="00B7757B" w:rsidP="00730397">
            <w:pPr>
              <w:rPr>
                <w:sz w:val="24"/>
                <w:szCs w:val="24"/>
              </w:rPr>
            </w:pPr>
          </w:p>
        </w:tc>
      </w:tr>
      <w:tr w:rsidR="00B7757B" w:rsidRPr="00B7757B" w:rsidTr="00730397">
        <w:trPr>
          <w:trHeight w:val="3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9</w:t>
            </w:r>
          </w:p>
        </w:tc>
      </w:tr>
      <w:tr w:rsidR="00B7757B" w:rsidRPr="00B7757B" w:rsidTr="00730397">
        <w:trPr>
          <w:trHeight w:val="3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</w:tr>
      <w:tr w:rsidR="00B7757B" w:rsidRPr="00B7757B" w:rsidTr="00730397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</w:tr>
      <w:tr w:rsidR="00B7757B" w:rsidRPr="00B7757B" w:rsidTr="00730397">
        <w:trPr>
          <w:trHeight w:val="2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B7757B" w:rsidRDefault="00B7757B" w:rsidP="00730397">
            <w:pPr>
              <w:jc w:val="center"/>
              <w:rPr>
                <w:sz w:val="24"/>
                <w:szCs w:val="24"/>
              </w:rPr>
            </w:pPr>
            <w:r w:rsidRPr="00B7757B">
              <w:rPr>
                <w:sz w:val="24"/>
                <w:szCs w:val="24"/>
              </w:rPr>
              <w:t> </w:t>
            </w:r>
          </w:p>
        </w:tc>
      </w:tr>
    </w:tbl>
    <w:p w:rsidR="00B7757B" w:rsidRPr="00B7757B" w:rsidRDefault="00B7757B" w:rsidP="00B7757B">
      <w:pPr>
        <w:tabs>
          <w:tab w:val="left" w:pos="0"/>
          <w:tab w:val="left" w:pos="142"/>
        </w:tabs>
        <w:jc w:val="center"/>
        <w:rPr>
          <w:b/>
          <w:sz w:val="24"/>
          <w:szCs w:val="24"/>
        </w:rPr>
      </w:pPr>
    </w:p>
    <w:p w:rsidR="00B7757B" w:rsidRDefault="00B7757B" w:rsidP="00B7757B">
      <w:pPr>
        <w:jc w:val="center"/>
        <w:rPr>
          <w:b/>
          <w:bCs/>
        </w:rPr>
      </w:pPr>
    </w:p>
    <w:p w:rsidR="00B7757B" w:rsidRPr="00B7757B" w:rsidRDefault="00B7757B" w:rsidP="00B7757B">
      <w:pPr>
        <w:jc w:val="center"/>
        <w:rPr>
          <w:b/>
          <w:bCs/>
          <w:sz w:val="28"/>
          <w:szCs w:val="28"/>
        </w:rPr>
      </w:pPr>
      <w:r w:rsidRPr="00B7757B">
        <w:rPr>
          <w:b/>
          <w:bCs/>
          <w:sz w:val="28"/>
          <w:szCs w:val="28"/>
        </w:rPr>
        <w:t xml:space="preserve">4. Сведения о выполнении </w:t>
      </w:r>
      <w:r>
        <w:rPr>
          <w:b/>
          <w:bCs/>
          <w:sz w:val="28"/>
          <w:szCs w:val="28"/>
        </w:rPr>
        <w:t>муниципальными  учр</w:t>
      </w:r>
      <w:r w:rsidRPr="00B7757B">
        <w:rPr>
          <w:b/>
          <w:bCs/>
          <w:sz w:val="28"/>
          <w:szCs w:val="28"/>
        </w:rPr>
        <w:t xml:space="preserve">еждениями </w:t>
      </w:r>
      <w:r>
        <w:rPr>
          <w:b/>
          <w:bCs/>
          <w:sz w:val="28"/>
          <w:szCs w:val="28"/>
        </w:rPr>
        <w:t>муниципальных</w:t>
      </w:r>
      <w:r w:rsidRPr="00B7757B">
        <w:rPr>
          <w:b/>
          <w:bCs/>
          <w:sz w:val="28"/>
          <w:szCs w:val="28"/>
        </w:rPr>
        <w:t xml:space="preserve"> заданий на оказание </w:t>
      </w:r>
      <w:r>
        <w:rPr>
          <w:b/>
          <w:bCs/>
          <w:sz w:val="28"/>
          <w:szCs w:val="28"/>
        </w:rPr>
        <w:t xml:space="preserve">муниципальных </w:t>
      </w:r>
      <w:r w:rsidRPr="00B7757B">
        <w:rPr>
          <w:b/>
          <w:bCs/>
          <w:sz w:val="28"/>
          <w:szCs w:val="28"/>
        </w:rPr>
        <w:t xml:space="preserve"> услуг </w:t>
      </w:r>
    </w:p>
    <w:p w:rsidR="00B7757B" w:rsidRPr="00B7757B" w:rsidRDefault="00B7757B" w:rsidP="00B7757B">
      <w:pPr>
        <w:jc w:val="center"/>
        <w:rPr>
          <w:b/>
          <w:bCs/>
          <w:sz w:val="28"/>
          <w:szCs w:val="28"/>
        </w:rPr>
      </w:pPr>
      <w:r w:rsidRPr="00B7757B">
        <w:rPr>
          <w:b/>
          <w:bCs/>
          <w:sz w:val="28"/>
          <w:szCs w:val="28"/>
        </w:rPr>
        <w:t xml:space="preserve">(выполнение работ), а также об объемах субсидий на финансовое обеспечение выполнения </w:t>
      </w:r>
      <w:r>
        <w:rPr>
          <w:b/>
          <w:bCs/>
          <w:sz w:val="28"/>
          <w:szCs w:val="28"/>
        </w:rPr>
        <w:t xml:space="preserve">муниципальных </w:t>
      </w:r>
      <w:r w:rsidRPr="00B7757B">
        <w:rPr>
          <w:b/>
          <w:bCs/>
          <w:sz w:val="28"/>
          <w:szCs w:val="28"/>
        </w:rPr>
        <w:t xml:space="preserve"> заданий</w:t>
      </w:r>
    </w:p>
    <w:p w:rsidR="00B7757B" w:rsidRPr="00B7757B" w:rsidRDefault="00B7757B" w:rsidP="00B7757B">
      <w:pPr>
        <w:tabs>
          <w:tab w:val="left" w:pos="0"/>
          <w:tab w:val="left" w:pos="142"/>
        </w:tabs>
        <w:rPr>
          <w:b/>
          <w:sz w:val="28"/>
          <w:szCs w:val="28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01"/>
        <w:gridCol w:w="1376"/>
        <w:gridCol w:w="965"/>
        <w:gridCol w:w="1240"/>
        <w:gridCol w:w="1103"/>
        <w:gridCol w:w="1239"/>
        <w:gridCol w:w="1103"/>
        <w:gridCol w:w="1240"/>
        <w:gridCol w:w="1103"/>
        <w:gridCol w:w="1240"/>
        <w:gridCol w:w="1103"/>
        <w:gridCol w:w="1103"/>
        <w:gridCol w:w="992"/>
      </w:tblGrid>
      <w:tr w:rsidR="00B7757B" w:rsidRPr="00696694" w:rsidTr="00730397">
        <w:trPr>
          <w:trHeight w:val="945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D402F0" w:rsidRDefault="00B7757B" w:rsidP="00D402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lastRenderedPageBreak/>
              <w:t xml:space="preserve">Наименование </w:t>
            </w:r>
            <w:r w:rsidR="00D402F0" w:rsidRPr="00D402F0"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услуг (работ)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7B" w:rsidRPr="00D402F0" w:rsidRDefault="00B7757B" w:rsidP="00D402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Показатель объема </w:t>
            </w:r>
            <w:r w:rsidR="00D402F0" w:rsidRPr="00D402F0">
              <w:rPr>
                <w:bCs/>
                <w:color w:val="000000"/>
                <w:sz w:val="24"/>
                <w:szCs w:val="24"/>
              </w:rPr>
              <w:t xml:space="preserve">муниципальной </w:t>
            </w:r>
            <w:r w:rsidRPr="00D402F0">
              <w:rPr>
                <w:bCs/>
                <w:color w:val="000000"/>
                <w:sz w:val="24"/>
                <w:szCs w:val="24"/>
              </w:rPr>
              <w:t>услуги (работы)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D402F0" w:rsidRDefault="00B7757B" w:rsidP="00D402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202</w:t>
            </w:r>
            <w:r w:rsidR="00D402F0">
              <w:rPr>
                <w:bCs/>
                <w:color w:val="000000"/>
                <w:sz w:val="24"/>
                <w:szCs w:val="24"/>
              </w:rPr>
              <w:t>2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год (отчет)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D402F0" w:rsidRDefault="00B7757B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План на 2023 год  </w:t>
            </w:r>
            <w:r w:rsidRPr="00D402F0">
              <w:rPr>
                <w:bCs/>
                <w:color w:val="000000"/>
                <w:sz w:val="24"/>
                <w:szCs w:val="24"/>
              </w:rPr>
              <w:br/>
              <w:t>(оценка)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D402F0" w:rsidRDefault="00B7757B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План на 2024 год 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D402F0" w:rsidRDefault="00B7757B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План на 2025 год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7B" w:rsidRPr="00D402F0" w:rsidRDefault="00B7757B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План на 2026  год </w:t>
            </w:r>
          </w:p>
        </w:tc>
      </w:tr>
      <w:tr w:rsidR="00D402F0" w:rsidRPr="00696694" w:rsidTr="00D402F0">
        <w:trPr>
          <w:trHeight w:val="1547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F0" w:rsidRPr="00D402F0" w:rsidRDefault="00D402F0" w:rsidP="0073039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F0" w:rsidRPr="00D402F0" w:rsidRDefault="00D402F0" w:rsidP="00730397">
            <w:pPr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F0" w:rsidRPr="00D402F0" w:rsidRDefault="00D402F0" w:rsidP="00D402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субсидий на выполнение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муниципального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задания, </w:t>
            </w:r>
            <w:r w:rsidRPr="00D402F0">
              <w:rPr>
                <w:bCs/>
                <w:color w:val="000000"/>
                <w:sz w:val="24"/>
                <w:szCs w:val="24"/>
              </w:rPr>
              <w:br/>
              <w:t>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F0" w:rsidRPr="00D402F0" w:rsidRDefault="00D402F0" w:rsidP="00D402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услуг (работ)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субсидий на выполнение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муниципального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задания, </w:t>
            </w:r>
            <w:r w:rsidRPr="00D402F0">
              <w:rPr>
                <w:bCs/>
                <w:color w:val="000000"/>
                <w:sz w:val="24"/>
                <w:szCs w:val="24"/>
              </w:rPr>
              <w:br/>
              <w:t>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субсидий на выполнение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муниципального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задания, </w:t>
            </w:r>
            <w:r w:rsidRPr="00D402F0">
              <w:rPr>
                <w:bCs/>
                <w:color w:val="000000"/>
                <w:sz w:val="24"/>
                <w:szCs w:val="24"/>
              </w:rPr>
              <w:br/>
              <w:t>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субсидий на выполнение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муниципального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задания, </w:t>
            </w:r>
            <w:r w:rsidRPr="00D402F0">
              <w:rPr>
                <w:bCs/>
                <w:color w:val="000000"/>
                <w:sz w:val="24"/>
                <w:szCs w:val="24"/>
              </w:rPr>
              <w:br/>
              <w:t>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услуг (работ)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субсидий на выполнение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муниципального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задания, </w:t>
            </w:r>
            <w:r w:rsidRPr="00D402F0">
              <w:rPr>
                <w:bCs/>
                <w:color w:val="000000"/>
                <w:sz w:val="24"/>
                <w:szCs w:val="24"/>
              </w:rPr>
              <w:br/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 xml:space="preserve">Объем </w:t>
            </w:r>
            <w:r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Pr="00D402F0">
              <w:rPr>
                <w:bCs/>
                <w:color w:val="000000"/>
                <w:sz w:val="24"/>
                <w:szCs w:val="24"/>
              </w:rPr>
              <w:t xml:space="preserve"> услуг (работ)</w:t>
            </w:r>
          </w:p>
        </w:tc>
      </w:tr>
      <w:tr w:rsidR="00D402F0" w:rsidRPr="00696694" w:rsidTr="00730397">
        <w:trPr>
          <w:trHeight w:val="291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402F0">
              <w:rPr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D402F0" w:rsidRPr="00696694" w:rsidTr="00730397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D402F0" w:rsidRDefault="00D402F0" w:rsidP="0073039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D402F0" w:rsidRDefault="00D402F0" w:rsidP="0073039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D402F0" w:rsidRDefault="00D402F0" w:rsidP="0073039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402F0" w:rsidRPr="00696694" w:rsidTr="00730397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696694" w:rsidRDefault="00D402F0" w:rsidP="00730397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696694" w:rsidRDefault="00D402F0" w:rsidP="00730397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402F0" w:rsidRPr="00696694" w:rsidTr="00730397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696694" w:rsidRDefault="00D402F0" w:rsidP="00730397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F0" w:rsidRPr="00696694" w:rsidRDefault="00D402F0" w:rsidP="00730397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F0" w:rsidRPr="00696694" w:rsidRDefault="00D402F0" w:rsidP="0073039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7757B" w:rsidRDefault="00B7757B" w:rsidP="00B7757B">
      <w:pPr>
        <w:tabs>
          <w:tab w:val="left" w:pos="0"/>
          <w:tab w:val="left" w:pos="142"/>
        </w:tabs>
        <w:rPr>
          <w:b/>
          <w:sz w:val="24"/>
        </w:rPr>
      </w:pPr>
    </w:p>
    <w:p w:rsidR="00B7757B" w:rsidRDefault="00B7757B" w:rsidP="00B7757B">
      <w:pPr>
        <w:tabs>
          <w:tab w:val="left" w:pos="0"/>
          <w:tab w:val="left" w:pos="142"/>
        </w:tabs>
        <w:rPr>
          <w:b/>
          <w:sz w:val="24"/>
        </w:rPr>
      </w:pPr>
    </w:p>
    <w:p w:rsidR="00B7757B" w:rsidRDefault="00B7757B" w:rsidP="00B7757B">
      <w:pPr>
        <w:tabs>
          <w:tab w:val="left" w:pos="0"/>
          <w:tab w:val="left" w:pos="142"/>
        </w:tabs>
        <w:rPr>
          <w:b/>
          <w:sz w:val="24"/>
        </w:rPr>
      </w:pPr>
    </w:p>
    <w:p w:rsidR="004B1549" w:rsidRDefault="004B1549">
      <w:pPr>
        <w:jc w:val="center"/>
        <w:rPr>
          <w:b/>
          <w:sz w:val="18"/>
          <w:szCs w:val="18"/>
        </w:rPr>
      </w:pPr>
    </w:p>
    <w:p w:rsidR="004B1549" w:rsidRPr="00967D4A" w:rsidRDefault="004B1549">
      <w:pPr>
        <w:jc w:val="center"/>
        <w:rPr>
          <w:b/>
          <w:sz w:val="28"/>
          <w:szCs w:val="28"/>
        </w:rPr>
      </w:pPr>
    </w:p>
    <w:p w:rsidR="002A5F37" w:rsidRPr="00967D4A" w:rsidRDefault="007C278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967D4A">
        <w:rPr>
          <w:rFonts w:eastAsiaTheme="minorHAnsi"/>
          <w:color w:val="000000"/>
          <w:sz w:val="28"/>
          <w:szCs w:val="28"/>
          <w:lang w:eastAsia="en-US"/>
        </w:rPr>
        <w:t>Руководитель          __________________   ___________________________</w:t>
      </w:r>
    </w:p>
    <w:p w:rsidR="002A5F37" w:rsidRPr="00967D4A" w:rsidRDefault="007C278D">
      <w:pPr>
        <w:rPr>
          <w:b/>
          <w:sz w:val="28"/>
          <w:szCs w:val="28"/>
        </w:rPr>
      </w:pPr>
      <w:r w:rsidRPr="00967D4A"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                     (подпись)                  (расшифровка подписи)</w:t>
      </w:r>
    </w:p>
    <w:p w:rsidR="002A5F37" w:rsidRPr="00967D4A" w:rsidRDefault="002A5F3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7" w:rsidRPr="00967D4A" w:rsidRDefault="007C278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967D4A">
        <w:rPr>
          <w:rFonts w:eastAsiaTheme="minorHAnsi"/>
          <w:color w:val="000000"/>
          <w:sz w:val="28"/>
          <w:szCs w:val="28"/>
          <w:lang w:eastAsia="en-US"/>
        </w:rPr>
        <w:t>Исполнитель          __________________   ___________________________</w:t>
      </w:r>
    </w:p>
    <w:p w:rsidR="002A5F37" w:rsidRPr="00967D4A" w:rsidRDefault="007C278D" w:rsidP="009B6458">
      <w:pPr>
        <w:rPr>
          <w:b/>
          <w:sz w:val="28"/>
          <w:szCs w:val="28"/>
        </w:rPr>
      </w:pPr>
      <w:r w:rsidRPr="00967D4A"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                     (подпись)                  (расшифровка подписи)</w:t>
      </w:r>
    </w:p>
    <w:sectPr w:rsidR="002A5F37" w:rsidRPr="00967D4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CEC" w:rsidRDefault="00965CEC">
      <w:r>
        <w:separator/>
      </w:r>
    </w:p>
  </w:endnote>
  <w:endnote w:type="continuationSeparator" w:id="0">
    <w:p w:rsidR="00965CEC" w:rsidRDefault="0096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F37" w:rsidRDefault="002A5F3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F37" w:rsidRDefault="002A5F3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F37" w:rsidRDefault="002A5F3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CEC" w:rsidRDefault="00965CEC">
      <w:r>
        <w:separator/>
      </w:r>
    </w:p>
  </w:footnote>
  <w:footnote w:type="continuationSeparator" w:id="0">
    <w:p w:rsidR="00965CEC" w:rsidRDefault="00965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F37" w:rsidRDefault="002A5F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F37" w:rsidRDefault="002A5F37">
    <w:pPr>
      <w:pStyle w:val="a6"/>
      <w:jc w:val="center"/>
    </w:pPr>
  </w:p>
  <w:p w:rsidR="002A5F37" w:rsidRDefault="002A5F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F37" w:rsidRDefault="002A5F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29636786"/>
    <w:lvl w:ilvl="0">
      <w:start w:val="1"/>
      <w:numFmt w:val="decimal"/>
      <w:pStyle w:val="a"/>
      <w:lvlText w:val="%1.   "/>
      <w:lvlJc w:val="left"/>
      <w:pPr>
        <w:tabs>
          <w:tab w:val="left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left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left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CC"/>
    <w:rsid w:val="00002EC5"/>
    <w:rsid w:val="000031E3"/>
    <w:rsid w:val="00014C32"/>
    <w:rsid w:val="00040D6B"/>
    <w:rsid w:val="0004638E"/>
    <w:rsid w:val="000500D0"/>
    <w:rsid w:val="00050F71"/>
    <w:rsid w:val="00055335"/>
    <w:rsid w:val="00055F01"/>
    <w:rsid w:val="0006002D"/>
    <w:rsid w:val="00066ECC"/>
    <w:rsid w:val="00081F19"/>
    <w:rsid w:val="0009241D"/>
    <w:rsid w:val="00096174"/>
    <w:rsid w:val="000A6D2C"/>
    <w:rsid w:val="000B21E1"/>
    <w:rsid w:val="000C5A30"/>
    <w:rsid w:val="000C7BFB"/>
    <w:rsid w:val="000D0A89"/>
    <w:rsid w:val="000E04D9"/>
    <w:rsid w:val="000E5ED9"/>
    <w:rsid w:val="000E794D"/>
    <w:rsid w:val="000F3CBE"/>
    <w:rsid w:val="001002C4"/>
    <w:rsid w:val="00101AAA"/>
    <w:rsid w:val="00103249"/>
    <w:rsid w:val="00104B59"/>
    <w:rsid w:val="0011680C"/>
    <w:rsid w:val="001231CC"/>
    <w:rsid w:val="00146E23"/>
    <w:rsid w:val="001602B2"/>
    <w:rsid w:val="001648E1"/>
    <w:rsid w:val="00167E5D"/>
    <w:rsid w:val="00170108"/>
    <w:rsid w:val="00172A4A"/>
    <w:rsid w:val="00180C4A"/>
    <w:rsid w:val="00180EBE"/>
    <w:rsid w:val="00186668"/>
    <w:rsid w:val="0018753C"/>
    <w:rsid w:val="00190E5C"/>
    <w:rsid w:val="00191041"/>
    <w:rsid w:val="00191740"/>
    <w:rsid w:val="00195921"/>
    <w:rsid w:val="0019618A"/>
    <w:rsid w:val="001A297E"/>
    <w:rsid w:val="001A3150"/>
    <w:rsid w:val="001A5CFF"/>
    <w:rsid w:val="001B5428"/>
    <w:rsid w:val="001C5A34"/>
    <w:rsid w:val="001C6A8B"/>
    <w:rsid w:val="001E1CA9"/>
    <w:rsid w:val="001E4F99"/>
    <w:rsid w:val="001F5C98"/>
    <w:rsid w:val="001F666F"/>
    <w:rsid w:val="001F6F19"/>
    <w:rsid w:val="002018B7"/>
    <w:rsid w:val="00201FC3"/>
    <w:rsid w:val="00203D94"/>
    <w:rsid w:val="00212D8B"/>
    <w:rsid w:val="0021758C"/>
    <w:rsid w:val="00221B36"/>
    <w:rsid w:val="002256A4"/>
    <w:rsid w:val="00230D41"/>
    <w:rsid w:val="00236F71"/>
    <w:rsid w:val="00243CCC"/>
    <w:rsid w:val="00246073"/>
    <w:rsid w:val="00253DBD"/>
    <w:rsid w:val="002569E7"/>
    <w:rsid w:val="00260060"/>
    <w:rsid w:val="002734A6"/>
    <w:rsid w:val="00276DDF"/>
    <w:rsid w:val="00281741"/>
    <w:rsid w:val="00284F05"/>
    <w:rsid w:val="002865A6"/>
    <w:rsid w:val="00293AB4"/>
    <w:rsid w:val="00294832"/>
    <w:rsid w:val="002A5F37"/>
    <w:rsid w:val="002B1E95"/>
    <w:rsid w:val="002D13B5"/>
    <w:rsid w:val="002D4518"/>
    <w:rsid w:val="002D5FC7"/>
    <w:rsid w:val="002E3D0B"/>
    <w:rsid w:val="002F1FEE"/>
    <w:rsid w:val="002F3312"/>
    <w:rsid w:val="0031108A"/>
    <w:rsid w:val="00316097"/>
    <w:rsid w:val="00323A42"/>
    <w:rsid w:val="003320DD"/>
    <w:rsid w:val="003326CE"/>
    <w:rsid w:val="00335442"/>
    <w:rsid w:val="0034036D"/>
    <w:rsid w:val="00340381"/>
    <w:rsid w:val="00340E7B"/>
    <w:rsid w:val="00345646"/>
    <w:rsid w:val="00352604"/>
    <w:rsid w:val="003605AD"/>
    <w:rsid w:val="003621EA"/>
    <w:rsid w:val="00364016"/>
    <w:rsid w:val="00364CFD"/>
    <w:rsid w:val="00371C84"/>
    <w:rsid w:val="00381E3B"/>
    <w:rsid w:val="00382004"/>
    <w:rsid w:val="00383FF5"/>
    <w:rsid w:val="00387AFC"/>
    <w:rsid w:val="003945B8"/>
    <w:rsid w:val="003A4A55"/>
    <w:rsid w:val="003C0226"/>
    <w:rsid w:val="003C4899"/>
    <w:rsid w:val="003D03A3"/>
    <w:rsid w:val="003E7DC1"/>
    <w:rsid w:val="003F5C0F"/>
    <w:rsid w:val="003F5FFF"/>
    <w:rsid w:val="00401418"/>
    <w:rsid w:val="00407180"/>
    <w:rsid w:val="00407A5C"/>
    <w:rsid w:val="004117BE"/>
    <w:rsid w:val="004171DF"/>
    <w:rsid w:val="00417D2D"/>
    <w:rsid w:val="00427CDE"/>
    <w:rsid w:val="00427E5D"/>
    <w:rsid w:val="004357ED"/>
    <w:rsid w:val="004453B3"/>
    <w:rsid w:val="004459A1"/>
    <w:rsid w:val="00446E00"/>
    <w:rsid w:val="00450BA3"/>
    <w:rsid w:val="00461D1E"/>
    <w:rsid w:val="00465002"/>
    <w:rsid w:val="004711E3"/>
    <w:rsid w:val="0047530B"/>
    <w:rsid w:val="004759BB"/>
    <w:rsid w:val="004830C9"/>
    <w:rsid w:val="004859A8"/>
    <w:rsid w:val="004B1549"/>
    <w:rsid w:val="004B314F"/>
    <w:rsid w:val="004B3753"/>
    <w:rsid w:val="004C549C"/>
    <w:rsid w:val="004D023C"/>
    <w:rsid w:val="004E1018"/>
    <w:rsid w:val="004E3350"/>
    <w:rsid w:val="004E367D"/>
    <w:rsid w:val="004E7102"/>
    <w:rsid w:val="004F01EA"/>
    <w:rsid w:val="004F30CC"/>
    <w:rsid w:val="004F67D5"/>
    <w:rsid w:val="004F7C63"/>
    <w:rsid w:val="00501EF7"/>
    <w:rsid w:val="005109EF"/>
    <w:rsid w:val="00510F09"/>
    <w:rsid w:val="0051267A"/>
    <w:rsid w:val="00515A01"/>
    <w:rsid w:val="00535652"/>
    <w:rsid w:val="005357B8"/>
    <w:rsid w:val="00543C5F"/>
    <w:rsid w:val="00543E5D"/>
    <w:rsid w:val="005450FC"/>
    <w:rsid w:val="005469BD"/>
    <w:rsid w:val="0054756E"/>
    <w:rsid w:val="00567CA5"/>
    <w:rsid w:val="005843B0"/>
    <w:rsid w:val="00590A16"/>
    <w:rsid w:val="0059420C"/>
    <w:rsid w:val="005A756A"/>
    <w:rsid w:val="005C0E1A"/>
    <w:rsid w:val="005C106B"/>
    <w:rsid w:val="005C23A1"/>
    <w:rsid w:val="005C264D"/>
    <w:rsid w:val="005D0D32"/>
    <w:rsid w:val="005D10C7"/>
    <w:rsid w:val="005D53BA"/>
    <w:rsid w:val="005E14BD"/>
    <w:rsid w:val="005E4D7C"/>
    <w:rsid w:val="005E4F9A"/>
    <w:rsid w:val="005F023C"/>
    <w:rsid w:val="005F7116"/>
    <w:rsid w:val="00601794"/>
    <w:rsid w:val="00606FE1"/>
    <w:rsid w:val="0061760E"/>
    <w:rsid w:val="0061770D"/>
    <w:rsid w:val="0062204B"/>
    <w:rsid w:val="00626FE8"/>
    <w:rsid w:val="0063082D"/>
    <w:rsid w:val="00637E12"/>
    <w:rsid w:val="006542D4"/>
    <w:rsid w:val="00662F9F"/>
    <w:rsid w:val="006678EB"/>
    <w:rsid w:val="00672084"/>
    <w:rsid w:val="006722B1"/>
    <w:rsid w:val="00674064"/>
    <w:rsid w:val="00675186"/>
    <w:rsid w:val="00690DFF"/>
    <w:rsid w:val="0069260A"/>
    <w:rsid w:val="00696FDF"/>
    <w:rsid w:val="006A2DEC"/>
    <w:rsid w:val="006A6726"/>
    <w:rsid w:val="006A7983"/>
    <w:rsid w:val="006B7561"/>
    <w:rsid w:val="006B761D"/>
    <w:rsid w:val="006C7EC3"/>
    <w:rsid w:val="006C7FEE"/>
    <w:rsid w:val="006D0542"/>
    <w:rsid w:val="006E44A1"/>
    <w:rsid w:val="006E4B59"/>
    <w:rsid w:val="006F28D5"/>
    <w:rsid w:val="006F39A7"/>
    <w:rsid w:val="00700290"/>
    <w:rsid w:val="007105FC"/>
    <w:rsid w:val="00711500"/>
    <w:rsid w:val="00724996"/>
    <w:rsid w:val="007363A3"/>
    <w:rsid w:val="0074408F"/>
    <w:rsid w:val="00746C72"/>
    <w:rsid w:val="00755376"/>
    <w:rsid w:val="00764B96"/>
    <w:rsid w:val="00771C5A"/>
    <w:rsid w:val="00772421"/>
    <w:rsid w:val="00777E9A"/>
    <w:rsid w:val="007C26F8"/>
    <w:rsid w:val="007C278D"/>
    <w:rsid w:val="007C2C6C"/>
    <w:rsid w:val="007C5AB7"/>
    <w:rsid w:val="007D111F"/>
    <w:rsid w:val="007D22A3"/>
    <w:rsid w:val="007D2CF1"/>
    <w:rsid w:val="007D3626"/>
    <w:rsid w:val="007E549F"/>
    <w:rsid w:val="007E5BEE"/>
    <w:rsid w:val="007E697B"/>
    <w:rsid w:val="007F2F69"/>
    <w:rsid w:val="007F393C"/>
    <w:rsid w:val="007F42B3"/>
    <w:rsid w:val="007F7773"/>
    <w:rsid w:val="007F7A9D"/>
    <w:rsid w:val="00800D3A"/>
    <w:rsid w:val="0080487B"/>
    <w:rsid w:val="00815637"/>
    <w:rsid w:val="00844406"/>
    <w:rsid w:val="00850D73"/>
    <w:rsid w:val="00854FBA"/>
    <w:rsid w:val="00863023"/>
    <w:rsid w:val="00867350"/>
    <w:rsid w:val="008745EB"/>
    <w:rsid w:val="00887D04"/>
    <w:rsid w:val="0089318D"/>
    <w:rsid w:val="008A1933"/>
    <w:rsid w:val="008A2ADE"/>
    <w:rsid w:val="008B3914"/>
    <w:rsid w:val="008B69CC"/>
    <w:rsid w:val="008B7FF5"/>
    <w:rsid w:val="008C28EF"/>
    <w:rsid w:val="008C7EF9"/>
    <w:rsid w:val="008D0FC7"/>
    <w:rsid w:val="008D7258"/>
    <w:rsid w:val="008E5919"/>
    <w:rsid w:val="008F2253"/>
    <w:rsid w:val="008F2B85"/>
    <w:rsid w:val="008F7460"/>
    <w:rsid w:val="008F7DFB"/>
    <w:rsid w:val="0090431F"/>
    <w:rsid w:val="00910271"/>
    <w:rsid w:val="00917846"/>
    <w:rsid w:val="00921E32"/>
    <w:rsid w:val="00924999"/>
    <w:rsid w:val="00934BE0"/>
    <w:rsid w:val="00935AEB"/>
    <w:rsid w:val="00942099"/>
    <w:rsid w:val="00960B5F"/>
    <w:rsid w:val="00965CEC"/>
    <w:rsid w:val="00967D4A"/>
    <w:rsid w:val="009707A8"/>
    <w:rsid w:val="0098594A"/>
    <w:rsid w:val="00997150"/>
    <w:rsid w:val="009B53B7"/>
    <w:rsid w:val="009B6458"/>
    <w:rsid w:val="009C38AE"/>
    <w:rsid w:val="009D64F8"/>
    <w:rsid w:val="009E09E3"/>
    <w:rsid w:val="009E19D9"/>
    <w:rsid w:val="009E2F76"/>
    <w:rsid w:val="009E3ABF"/>
    <w:rsid w:val="009F02D0"/>
    <w:rsid w:val="009F1AB6"/>
    <w:rsid w:val="009F4600"/>
    <w:rsid w:val="009F692D"/>
    <w:rsid w:val="00A017D6"/>
    <w:rsid w:val="00A0335F"/>
    <w:rsid w:val="00A047B4"/>
    <w:rsid w:val="00A071A6"/>
    <w:rsid w:val="00A120A1"/>
    <w:rsid w:val="00A146F8"/>
    <w:rsid w:val="00A36EEF"/>
    <w:rsid w:val="00A47CBD"/>
    <w:rsid w:val="00A5185E"/>
    <w:rsid w:val="00A57F63"/>
    <w:rsid w:val="00A61BF9"/>
    <w:rsid w:val="00A63144"/>
    <w:rsid w:val="00A70505"/>
    <w:rsid w:val="00A73462"/>
    <w:rsid w:val="00A908C0"/>
    <w:rsid w:val="00A9328C"/>
    <w:rsid w:val="00A94640"/>
    <w:rsid w:val="00AA11C8"/>
    <w:rsid w:val="00AB0ACE"/>
    <w:rsid w:val="00AC45D4"/>
    <w:rsid w:val="00AD06C9"/>
    <w:rsid w:val="00AD0CCA"/>
    <w:rsid w:val="00AE30B2"/>
    <w:rsid w:val="00AE4E51"/>
    <w:rsid w:val="00AF1618"/>
    <w:rsid w:val="00AF7B42"/>
    <w:rsid w:val="00B045F6"/>
    <w:rsid w:val="00B15DA0"/>
    <w:rsid w:val="00B270FF"/>
    <w:rsid w:val="00B27B67"/>
    <w:rsid w:val="00B412A0"/>
    <w:rsid w:val="00B41A06"/>
    <w:rsid w:val="00B426F1"/>
    <w:rsid w:val="00B50975"/>
    <w:rsid w:val="00B537BD"/>
    <w:rsid w:val="00B62499"/>
    <w:rsid w:val="00B627A5"/>
    <w:rsid w:val="00B62F01"/>
    <w:rsid w:val="00B63613"/>
    <w:rsid w:val="00B636A2"/>
    <w:rsid w:val="00B64E4E"/>
    <w:rsid w:val="00B65C1E"/>
    <w:rsid w:val="00B7757B"/>
    <w:rsid w:val="00B83B78"/>
    <w:rsid w:val="00B90FD8"/>
    <w:rsid w:val="00B919E8"/>
    <w:rsid w:val="00BA553C"/>
    <w:rsid w:val="00BA5D9B"/>
    <w:rsid w:val="00BB4570"/>
    <w:rsid w:val="00BB6102"/>
    <w:rsid w:val="00BB6EC5"/>
    <w:rsid w:val="00BC0897"/>
    <w:rsid w:val="00BC1A89"/>
    <w:rsid w:val="00BC40CD"/>
    <w:rsid w:val="00BC79E2"/>
    <w:rsid w:val="00BD3C37"/>
    <w:rsid w:val="00BD66C1"/>
    <w:rsid w:val="00BE4A9C"/>
    <w:rsid w:val="00BF33FA"/>
    <w:rsid w:val="00C02B02"/>
    <w:rsid w:val="00C048D5"/>
    <w:rsid w:val="00C10AE4"/>
    <w:rsid w:val="00C23172"/>
    <w:rsid w:val="00C332C9"/>
    <w:rsid w:val="00C44687"/>
    <w:rsid w:val="00C5176C"/>
    <w:rsid w:val="00C51F80"/>
    <w:rsid w:val="00C67893"/>
    <w:rsid w:val="00C762B0"/>
    <w:rsid w:val="00C7780E"/>
    <w:rsid w:val="00C87E86"/>
    <w:rsid w:val="00C9249A"/>
    <w:rsid w:val="00C94171"/>
    <w:rsid w:val="00C94752"/>
    <w:rsid w:val="00CB07DB"/>
    <w:rsid w:val="00CB3AE9"/>
    <w:rsid w:val="00CB541B"/>
    <w:rsid w:val="00CC04AD"/>
    <w:rsid w:val="00CC6415"/>
    <w:rsid w:val="00CC6F45"/>
    <w:rsid w:val="00CD5FC2"/>
    <w:rsid w:val="00CD631F"/>
    <w:rsid w:val="00CD6656"/>
    <w:rsid w:val="00CF5559"/>
    <w:rsid w:val="00CF6F40"/>
    <w:rsid w:val="00CF7348"/>
    <w:rsid w:val="00D01C2C"/>
    <w:rsid w:val="00D118DB"/>
    <w:rsid w:val="00D15EE1"/>
    <w:rsid w:val="00D22B3A"/>
    <w:rsid w:val="00D34E89"/>
    <w:rsid w:val="00D35C28"/>
    <w:rsid w:val="00D37B95"/>
    <w:rsid w:val="00D402F0"/>
    <w:rsid w:val="00D52C5D"/>
    <w:rsid w:val="00D53110"/>
    <w:rsid w:val="00D6081E"/>
    <w:rsid w:val="00D63C21"/>
    <w:rsid w:val="00D64BD2"/>
    <w:rsid w:val="00D736FD"/>
    <w:rsid w:val="00DB45A7"/>
    <w:rsid w:val="00DC361D"/>
    <w:rsid w:val="00DC7284"/>
    <w:rsid w:val="00DD3E63"/>
    <w:rsid w:val="00DD5D92"/>
    <w:rsid w:val="00DE2B6E"/>
    <w:rsid w:val="00DE34F1"/>
    <w:rsid w:val="00DF300E"/>
    <w:rsid w:val="00DF3349"/>
    <w:rsid w:val="00E01BCF"/>
    <w:rsid w:val="00E047C3"/>
    <w:rsid w:val="00E2248A"/>
    <w:rsid w:val="00E30A93"/>
    <w:rsid w:val="00E338E8"/>
    <w:rsid w:val="00E34732"/>
    <w:rsid w:val="00E46188"/>
    <w:rsid w:val="00E54AFE"/>
    <w:rsid w:val="00E57F5F"/>
    <w:rsid w:val="00E62F90"/>
    <w:rsid w:val="00E67D80"/>
    <w:rsid w:val="00E7038F"/>
    <w:rsid w:val="00E70C24"/>
    <w:rsid w:val="00E72F79"/>
    <w:rsid w:val="00E73313"/>
    <w:rsid w:val="00E746DF"/>
    <w:rsid w:val="00E76C9B"/>
    <w:rsid w:val="00E822AE"/>
    <w:rsid w:val="00E860E4"/>
    <w:rsid w:val="00E93724"/>
    <w:rsid w:val="00E93A4F"/>
    <w:rsid w:val="00E96777"/>
    <w:rsid w:val="00EB457C"/>
    <w:rsid w:val="00EB58FE"/>
    <w:rsid w:val="00EB6CD3"/>
    <w:rsid w:val="00EC140F"/>
    <w:rsid w:val="00EC294C"/>
    <w:rsid w:val="00EC6A8E"/>
    <w:rsid w:val="00ED74D5"/>
    <w:rsid w:val="00EE6A89"/>
    <w:rsid w:val="00EF0B73"/>
    <w:rsid w:val="00EF7532"/>
    <w:rsid w:val="00F03AC6"/>
    <w:rsid w:val="00F079D8"/>
    <w:rsid w:val="00F07F1A"/>
    <w:rsid w:val="00F21301"/>
    <w:rsid w:val="00F27BCE"/>
    <w:rsid w:val="00F37F40"/>
    <w:rsid w:val="00F40533"/>
    <w:rsid w:val="00F47551"/>
    <w:rsid w:val="00F56495"/>
    <w:rsid w:val="00F6530E"/>
    <w:rsid w:val="00F66BD9"/>
    <w:rsid w:val="00F71B94"/>
    <w:rsid w:val="00F749F3"/>
    <w:rsid w:val="00F76C82"/>
    <w:rsid w:val="00F76FF9"/>
    <w:rsid w:val="00F930C9"/>
    <w:rsid w:val="00F942B6"/>
    <w:rsid w:val="00F96465"/>
    <w:rsid w:val="00FA708A"/>
    <w:rsid w:val="00FB3D7E"/>
    <w:rsid w:val="00FB6C05"/>
    <w:rsid w:val="00FC6C44"/>
    <w:rsid w:val="00FD003C"/>
    <w:rsid w:val="00FD32C9"/>
    <w:rsid w:val="00FD7E88"/>
    <w:rsid w:val="00FE07ED"/>
    <w:rsid w:val="00FE1181"/>
    <w:rsid w:val="00FF70B1"/>
    <w:rsid w:val="7CA6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Indent 2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imes New Roman" w:eastAsia="Times New Roman" w:hAnsi="Times New Roman" w:cs="Times New Roman"/>
    </w:rPr>
  </w:style>
  <w:style w:type="paragraph" w:styleId="2">
    <w:name w:val="heading 2"/>
    <w:basedOn w:val="a0"/>
    <w:next w:val="a0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3">
    <w:name w:val="Body Text Indent 3"/>
    <w:basedOn w:val="a0"/>
    <w:link w:val="30"/>
    <w:pPr>
      <w:spacing w:after="120"/>
      <w:ind w:left="283"/>
    </w:pPr>
    <w:rPr>
      <w:sz w:val="16"/>
      <w:szCs w:val="16"/>
    </w:rPr>
  </w:style>
  <w:style w:type="paragraph" w:styleId="a6">
    <w:name w:val="header"/>
    <w:basedOn w:val="a0"/>
    <w:link w:val="a7"/>
    <w:uiPriority w:val="99"/>
    <w:pPr>
      <w:tabs>
        <w:tab w:val="center" w:pos="4153"/>
        <w:tab w:val="right" w:pos="8306"/>
      </w:tabs>
    </w:pPr>
    <w:rPr>
      <w:sz w:val="28"/>
    </w:rPr>
  </w:style>
  <w:style w:type="paragraph" w:styleId="a8">
    <w:name w:val="Body Text"/>
    <w:basedOn w:val="a0"/>
    <w:link w:val="a9"/>
    <w:pPr>
      <w:spacing w:after="120"/>
      <w:jc w:val="both"/>
    </w:pPr>
    <w:rPr>
      <w:sz w:val="24"/>
      <w:szCs w:val="24"/>
      <w:lang w:eastAsia="en-US"/>
    </w:rPr>
  </w:style>
  <w:style w:type="paragraph" w:styleId="aa">
    <w:name w:val="footer"/>
    <w:basedOn w:val="a0"/>
    <w:link w:val="ab"/>
    <w:uiPriority w:val="99"/>
    <w:unhideWhenUsed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link w:val="22"/>
    <w:pPr>
      <w:spacing w:after="120" w:line="480" w:lineRule="auto"/>
      <w:ind w:left="283"/>
    </w:pPr>
    <w:rPr>
      <w:sz w:val="28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Times New Roman"/>
      <w:snapToGrid w:val="0"/>
      <w:lang w:eastAsia="en-US"/>
    </w:r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2">
    <w:name w:val="Основной текст с отступом 2 Знак"/>
    <w:basedOn w:val="a1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pPr>
      <w:numPr>
        <w:numId w:val="1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 w:cs="Times New Roman"/>
      <w:sz w:val="28"/>
    </w:rPr>
  </w:style>
  <w:style w:type="paragraph" w:styleId="ad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09241D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styleId="ae">
    <w:name w:val="Strong"/>
    <w:uiPriority w:val="22"/>
    <w:qFormat/>
    <w:rsid w:val="002734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Indent 2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imes New Roman" w:eastAsia="Times New Roman" w:hAnsi="Times New Roman" w:cs="Times New Roman"/>
    </w:rPr>
  </w:style>
  <w:style w:type="paragraph" w:styleId="2">
    <w:name w:val="heading 2"/>
    <w:basedOn w:val="a0"/>
    <w:next w:val="a0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3">
    <w:name w:val="Body Text Indent 3"/>
    <w:basedOn w:val="a0"/>
    <w:link w:val="30"/>
    <w:pPr>
      <w:spacing w:after="120"/>
      <w:ind w:left="283"/>
    </w:pPr>
    <w:rPr>
      <w:sz w:val="16"/>
      <w:szCs w:val="16"/>
    </w:rPr>
  </w:style>
  <w:style w:type="paragraph" w:styleId="a6">
    <w:name w:val="header"/>
    <w:basedOn w:val="a0"/>
    <w:link w:val="a7"/>
    <w:uiPriority w:val="99"/>
    <w:pPr>
      <w:tabs>
        <w:tab w:val="center" w:pos="4153"/>
        <w:tab w:val="right" w:pos="8306"/>
      </w:tabs>
    </w:pPr>
    <w:rPr>
      <w:sz w:val="28"/>
    </w:rPr>
  </w:style>
  <w:style w:type="paragraph" w:styleId="a8">
    <w:name w:val="Body Text"/>
    <w:basedOn w:val="a0"/>
    <w:link w:val="a9"/>
    <w:pPr>
      <w:spacing w:after="120"/>
      <w:jc w:val="both"/>
    </w:pPr>
    <w:rPr>
      <w:sz w:val="24"/>
      <w:szCs w:val="24"/>
      <w:lang w:eastAsia="en-US"/>
    </w:rPr>
  </w:style>
  <w:style w:type="paragraph" w:styleId="aa">
    <w:name w:val="footer"/>
    <w:basedOn w:val="a0"/>
    <w:link w:val="ab"/>
    <w:uiPriority w:val="99"/>
    <w:unhideWhenUsed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link w:val="22"/>
    <w:pPr>
      <w:spacing w:after="120" w:line="480" w:lineRule="auto"/>
      <w:ind w:left="283"/>
    </w:pPr>
    <w:rPr>
      <w:sz w:val="28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Times New Roman"/>
      <w:snapToGrid w:val="0"/>
      <w:lang w:eastAsia="en-US"/>
    </w:r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2">
    <w:name w:val="Основной текст с отступом 2 Знак"/>
    <w:basedOn w:val="a1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pPr>
      <w:numPr>
        <w:numId w:val="1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 w:cs="Times New Roman"/>
      <w:sz w:val="28"/>
    </w:rPr>
  </w:style>
  <w:style w:type="paragraph" w:styleId="ad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09241D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styleId="ae">
    <w:name w:val="Strong"/>
    <w:uiPriority w:val="22"/>
    <w:qFormat/>
    <w:rsid w:val="002734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2519-989A-43B1-9B6E-1DF101D51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16</Pages>
  <Words>4656</Words>
  <Characters>26542</Characters>
  <Application>Microsoft Office Word</Application>
  <DocSecurity>0</DocSecurity>
  <Lines>221</Lines>
  <Paragraphs>62</Paragraphs>
  <ScaleCrop>false</ScaleCrop>
  <Company/>
  <LinksUpToDate>false</LinksUpToDate>
  <CharactersWithSpaces>31136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Budg_2</dc:creator>
  <cp:lastModifiedBy>БарышковаТВ</cp:lastModifiedBy>
  <cp:revision>384</cp:revision>
  <cp:lastPrinted>2016-03-28T06:34:00Z</cp:lastPrinted>
  <dcterms:created xsi:type="dcterms:W3CDTF">2016-03-24T06:18:00Z</dcterms:created>
  <dcterms:modified xsi:type="dcterms:W3CDTF">2023-10-25T05:52:00Z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BF4BD917242B4DD6A1D931D7FE6AC8D2</vt:lpwstr>
  </property>
</Properties>
</file>